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0FF5A20A" w:rsidR="00496337" w:rsidRPr="00235EED" w:rsidRDefault="00593F26" w:rsidP="00292CF8">
      <w:pPr>
        <w:jc w:val="center"/>
        <w:rPr>
          <w:sz w:val="22"/>
          <w:szCs w:val="22"/>
        </w:rPr>
      </w:pPr>
      <w:bookmarkStart w:id="0" w:name="_GoBack"/>
      <w:bookmarkEnd w:id="0"/>
      <w:r>
        <w:rPr>
          <w:noProof/>
          <w:lang w:eastAsia="en-GB"/>
        </w:rPr>
        <w:drawing>
          <wp:anchor distT="0" distB="0" distL="114300" distR="114300" simplePos="0" relativeHeight="251660288" behindDoc="1" locked="0" layoutInCell="1" allowOverlap="1" wp14:anchorId="31C87293" wp14:editId="1C7AA041">
            <wp:simplePos x="0" y="0"/>
            <wp:positionH relativeFrom="column">
              <wp:posOffset>4663440</wp:posOffset>
            </wp:positionH>
            <wp:positionV relativeFrom="paragraph">
              <wp:posOffset>168741</wp:posOffset>
            </wp:positionV>
            <wp:extent cx="1949925" cy="623739"/>
            <wp:effectExtent l="0" t="0" r="0" b="5080"/>
            <wp:wrapNone/>
            <wp:docPr id="5" name="Picture 5"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8981" cy="623437"/>
                    </a:xfrm>
                    <a:prstGeom prst="rect">
                      <a:avLst/>
                    </a:prstGeom>
                    <a:noFill/>
                    <a:ln>
                      <a:noFill/>
                    </a:ln>
                  </pic:spPr>
                </pic:pic>
              </a:graphicData>
            </a:graphic>
            <wp14:sizeRelH relativeFrom="page">
              <wp14:pctWidth>0</wp14:pctWidth>
            </wp14:sizeRelH>
            <wp14:sizeRelV relativeFrom="page">
              <wp14:pctHeight>0</wp14:pctHeight>
            </wp14:sizeRelV>
          </wp:anchor>
        </w:drawing>
      </w:r>
      <w:r w:rsidR="00292CF8">
        <w:rPr>
          <w:rFonts w:cs="Arial"/>
          <w:b/>
          <w:noProof/>
          <w:sz w:val="32"/>
          <w:szCs w:val="32"/>
          <w:lang w:eastAsia="en-GB"/>
        </w:rPr>
        <w:drawing>
          <wp:inline distT="0" distB="0" distL="0" distR="0" wp14:anchorId="2D4D2438" wp14:editId="6EC1FC8C">
            <wp:extent cx="1828800" cy="536989"/>
            <wp:effectExtent l="0" t="0" r="0" b="0"/>
            <wp:docPr id="4" name="Picture 7" descr="ST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logo final.JPG"/>
                    <pic:cNvPicPr>
                      <a:picLocks noChangeAspect="1" noChangeArrowheads="1"/>
                    </pic:cNvPicPr>
                  </pic:nvPicPr>
                  <pic:blipFill>
                    <a:blip r:embed="rId11"/>
                    <a:srcRect/>
                    <a:stretch>
                      <a:fillRect/>
                    </a:stretch>
                  </pic:blipFill>
                  <pic:spPr bwMode="auto">
                    <a:xfrm>
                      <a:off x="0" y="0"/>
                      <a:ext cx="1847814" cy="542572"/>
                    </a:xfrm>
                    <a:prstGeom prst="rect">
                      <a:avLst/>
                    </a:prstGeom>
                    <a:noFill/>
                    <a:ln w="9525">
                      <a:noFill/>
                      <a:miter lim="800000"/>
                      <a:headEnd/>
                      <a:tailEnd/>
                    </a:ln>
                  </pic:spPr>
                </pic:pic>
              </a:graphicData>
            </a:graphic>
          </wp:inline>
        </w:drawing>
      </w:r>
    </w:p>
    <w:p w14:paraId="3B4018A8" w14:textId="77777777" w:rsidR="00593F26" w:rsidRDefault="00593F26" w:rsidP="00D9015A">
      <w:pPr>
        <w:jc w:val="center"/>
        <w:rPr>
          <w:b/>
          <w:color w:val="006F51"/>
          <w:szCs w:val="24"/>
        </w:rPr>
      </w:pPr>
    </w:p>
    <w:p w14:paraId="228EE7C5" w14:textId="5F5E2F0E" w:rsidR="00593F26" w:rsidRPr="00593F26" w:rsidRDefault="00D9015A" w:rsidP="00D9015A">
      <w:pPr>
        <w:jc w:val="center"/>
        <w:rPr>
          <w:b/>
          <w:color w:val="006F51"/>
          <w:szCs w:val="24"/>
        </w:rPr>
      </w:pPr>
      <w:r w:rsidRPr="00593F26">
        <w:rPr>
          <w:b/>
          <w:color w:val="006F51"/>
          <w:szCs w:val="24"/>
        </w:rPr>
        <w:t>SAGE &amp; THYME</w:t>
      </w:r>
      <w:r w:rsidRPr="00593F26">
        <w:rPr>
          <w:b/>
          <w:color w:val="006F51"/>
          <w:szCs w:val="24"/>
          <w:vertAlign w:val="superscript"/>
        </w:rPr>
        <w:t>®</w:t>
      </w:r>
      <w:r w:rsidR="00F81C71" w:rsidRPr="00593F26">
        <w:rPr>
          <w:b/>
          <w:color w:val="006F51"/>
          <w:szCs w:val="24"/>
        </w:rPr>
        <w:t xml:space="preserve"> </w:t>
      </w:r>
      <w:r w:rsidR="00593F26" w:rsidRPr="00593F26">
        <w:rPr>
          <w:b/>
          <w:color w:val="006F51"/>
          <w:szCs w:val="24"/>
        </w:rPr>
        <w:t>UK 2019</w:t>
      </w:r>
      <w:r w:rsidRPr="00593F26">
        <w:rPr>
          <w:b/>
          <w:color w:val="006F51"/>
          <w:szCs w:val="24"/>
        </w:rPr>
        <w:t xml:space="preserve"> Study Day Booking Form</w:t>
      </w:r>
    </w:p>
    <w:p w14:paraId="7640278F" w14:textId="0A0BB919" w:rsidR="00D9015A" w:rsidRPr="00593F26" w:rsidRDefault="00593F26" w:rsidP="00D9015A">
      <w:pPr>
        <w:jc w:val="center"/>
        <w:rPr>
          <w:b/>
          <w:color w:val="006F51"/>
          <w:szCs w:val="24"/>
        </w:rPr>
      </w:pPr>
      <w:r w:rsidRPr="00593F26">
        <w:rPr>
          <w:b/>
          <w:color w:val="006F51"/>
          <w:szCs w:val="24"/>
        </w:rPr>
        <w:t>Wednesday</w:t>
      </w:r>
      <w:r w:rsidR="00D9015A" w:rsidRPr="00593F26">
        <w:rPr>
          <w:b/>
          <w:color w:val="006F51"/>
          <w:szCs w:val="24"/>
        </w:rPr>
        <w:t xml:space="preserve"> </w:t>
      </w:r>
      <w:r w:rsidRPr="00593F26">
        <w:rPr>
          <w:b/>
          <w:color w:val="006F51"/>
          <w:szCs w:val="24"/>
        </w:rPr>
        <w:t>27</w:t>
      </w:r>
      <w:r w:rsidR="00D9015A" w:rsidRPr="00593F26">
        <w:rPr>
          <w:b/>
          <w:color w:val="006F51"/>
          <w:szCs w:val="24"/>
          <w:vertAlign w:val="superscript"/>
        </w:rPr>
        <w:t>th</w:t>
      </w:r>
      <w:r w:rsidRPr="00593F26">
        <w:rPr>
          <w:b/>
          <w:color w:val="006F51"/>
          <w:szCs w:val="24"/>
        </w:rPr>
        <w:t xml:space="preserve"> November 2019</w:t>
      </w:r>
      <w:r w:rsidR="00D9015A" w:rsidRPr="00593F26">
        <w:rPr>
          <w:b/>
          <w:color w:val="006F51"/>
          <w:szCs w:val="24"/>
        </w:rPr>
        <w:t>, Wythenshawe Hospital, Manchester</w:t>
      </w:r>
    </w:p>
    <w:p w14:paraId="5A39BBE3" w14:textId="77777777" w:rsidR="00496337" w:rsidRPr="009C6125" w:rsidRDefault="00496337" w:rsidP="00C74436">
      <w:pPr>
        <w:jc w:val="cente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94"/>
      </w:tblGrid>
      <w:tr w:rsidR="00496337" w:rsidRPr="00A60AC3" w14:paraId="7E2C39B4" w14:textId="77777777" w:rsidTr="00BE4E8C">
        <w:trPr>
          <w:trHeight w:val="573"/>
        </w:trPr>
        <w:tc>
          <w:tcPr>
            <w:tcW w:w="5070" w:type="dxa"/>
            <w:shd w:val="clear" w:color="auto" w:fill="auto"/>
            <w:vAlign w:val="center"/>
          </w:tcPr>
          <w:p w14:paraId="7A46D9CB" w14:textId="77777777" w:rsidR="00496337" w:rsidRPr="00636AC6" w:rsidRDefault="00496337" w:rsidP="00826538">
            <w:pPr>
              <w:jc w:val="both"/>
              <w:rPr>
                <w:rFonts w:cs="Arial"/>
                <w:sz w:val="20"/>
              </w:rPr>
            </w:pPr>
            <w:r w:rsidRPr="00636AC6">
              <w:rPr>
                <w:rFonts w:cs="Arial"/>
                <w:sz w:val="20"/>
              </w:rPr>
              <w:t>Surname</w:t>
            </w:r>
          </w:p>
        </w:tc>
        <w:tc>
          <w:tcPr>
            <w:tcW w:w="4794" w:type="dxa"/>
            <w:vAlign w:val="center"/>
          </w:tcPr>
          <w:p w14:paraId="41C8F396" w14:textId="77777777" w:rsidR="00496337" w:rsidRPr="009B1E0A" w:rsidRDefault="00496337" w:rsidP="00826538">
            <w:pPr>
              <w:jc w:val="both"/>
              <w:rPr>
                <w:rFonts w:cs="Arial"/>
                <w:szCs w:val="24"/>
              </w:rPr>
            </w:pPr>
          </w:p>
        </w:tc>
      </w:tr>
      <w:tr w:rsidR="00496337" w:rsidRPr="00A60AC3" w14:paraId="2F24D330" w14:textId="77777777" w:rsidTr="00BE4E8C">
        <w:trPr>
          <w:trHeight w:val="545"/>
        </w:trPr>
        <w:tc>
          <w:tcPr>
            <w:tcW w:w="5070" w:type="dxa"/>
            <w:shd w:val="clear" w:color="auto" w:fill="auto"/>
            <w:vAlign w:val="center"/>
          </w:tcPr>
          <w:p w14:paraId="0712EA21" w14:textId="77777777" w:rsidR="00496337" w:rsidRPr="00636AC6" w:rsidRDefault="00496337" w:rsidP="00826538">
            <w:pPr>
              <w:jc w:val="both"/>
              <w:rPr>
                <w:rFonts w:cs="Arial"/>
                <w:sz w:val="20"/>
              </w:rPr>
            </w:pPr>
            <w:r w:rsidRPr="00636AC6">
              <w:rPr>
                <w:rFonts w:cs="Arial"/>
                <w:sz w:val="20"/>
              </w:rPr>
              <w:t>First name</w:t>
            </w:r>
          </w:p>
        </w:tc>
        <w:tc>
          <w:tcPr>
            <w:tcW w:w="4794" w:type="dxa"/>
            <w:vAlign w:val="center"/>
          </w:tcPr>
          <w:p w14:paraId="72A3D3EC" w14:textId="77777777" w:rsidR="00496337" w:rsidRPr="009B1E0A" w:rsidRDefault="00496337" w:rsidP="00826538">
            <w:pPr>
              <w:jc w:val="both"/>
              <w:rPr>
                <w:rFonts w:cs="Arial"/>
                <w:szCs w:val="24"/>
              </w:rPr>
            </w:pPr>
          </w:p>
        </w:tc>
      </w:tr>
      <w:tr w:rsidR="00496337" w:rsidRPr="00A60AC3" w14:paraId="61370CA1" w14:textId="77777777" w:rsidTr="00BE4E8C">
        <w:trPr>
          <w:trHeight w:val="553"/>
        </w:trPr>
        <w:tc>
          <w:tcPr>
            <w:tcW w:w="5070" w:type="dxa"/>
            <w:shd w:val="clear" w:color="auto" w:fill="auto"/>
            <w:vAlign w:val="center"/>
          </w:tcPr>
          <w:p w14:paraId="3992AB80" w14:textId="77777777" w:rsidR="00496337" w:rsidRPr="00636AC6" w:rsidRDefault="00496337" w:rsidP="005C721C">
            <w:pPr>
              <w:jc w:val="both"/>
              <w:rPr>
                <w:rFonts w:cs="Arial"/>
                <w:sz w:val="20"/>
              </w:rPr>
            </w:pPr>
            <w:r w:rsidRPr="00636AC6">
              <w:rPr>
                <w:rFonts w:cs="Arial"/>
                <w:sz w:val="20"/>
              </w:rPr>
              <w:t>Job title</w:t>
            </w:r>
            <w:r w:rsidR="00915D25" w:rsidRPr="00636AC6">
              <w:rPr>
                <w:rFonts w:cs="Arial"/>
                <w:sz w:val="20"/>
              </w:rPr>
              <w:t xml:space="preserve"> </w:t>
            </w:r>
          </w:p>
        </w:tc>
        <w:tc>
          <w:tcPr>
            <w:tcW w:w="4794" w:type="dxa"/>
            <w:vAlign w:val="center"/>
          </w:tcPr>
          <w:p w14:paraId="0D0B940D" w14:textId="77777777" w:rsidR="00496337" w:rsidRPr="009B1E0A" w:rsidRDefault="00496337" w:rsidP="00826538">
            <w:pPr>
              <w:jc w:val="both"/>
              <w:rPr>
                <w:rFonts w:cs="Arial"/>
                <w:szCs w:val="24"/>
              </w:rPr>
            </w:pPr>
          </w:p>
        </w:tc>
      </w:tr>
      <w:tr w:rsidR="00496337" w:rsidRPr="00A60AC3" w14:paraId="135D37DF" w14:textId="77777777" w:rsidTr="00BE4E8C">
        <w:trPr>
          <w:trHeight w:val="561"/>
        </w:trPr>
        <w:tc>
          <w:tcPr>
            <w:tcW w:w="5070" w:type="dxa"/>
            <w:shd w:val="clear" w:color="auto" w:fill="auto"/>
            <w:vAlign w:val="center"/>
          </w:tcPr>
          <w:p w14:paraId="5966E515" w14:textId="77777777" w:rsidR="00496337" w:rsidRPr="00636AC6" w:rsidRDefault="00496337" w:rsidP="00914988">
            <w:pPr>
              <w:jc w:val="both"/>
              <w:rPr>
                <w:rFonts w:cs="Arial"/>
                <w:sz w:val="20"/>
              </w:rPr>
            </w:pPr>
            <w:r w:rsidRPr="00636AC6">
              <w:rPr>
                <w:rFonts w:cs="Arial"/>
                <w:sz w:val="20"/>
              </w:rPr>
              <w:t>Department</w:t>
            </w:r>
          </w:p>
        </w:tc>
        <w:tc>
          <w:tcPr>
            <w:tcW w:w="4794" w:type="dxa"/>
            <w:vAlign w:val="center"/>
          </w:tcPr>
          <w:p w14:paraId="0E27B00A" w14:textId="77777777" w:rsidR="00496337" w:rsidRPr="009B1E0A" w:rsidRDefault="00496337" w:rsidP="00826538">
            <w:pPr>
              <w:jc w:val="both"/>
              <w:rPr>
                <w:rFonts w:cs="Arial"/>
                <w:szCs w:val="24"/>
              </w:rPr>
            </w:pPr>
          </w:p>
        </w:tc>
      </w:tr>
      <w:tr w:rsidR="00496337" w:rsidRPr="00A60AC3" w14:paraId="2EACADD3" w14:textId="77777777" w:rsidTr="00BE4E8C">
        <w:trPr>
          <w:trHeight w:val="569"/>
        </w:trPr>
        <w:tc>
          <w:tcPr>
            <w:tcW w:w="5070" w:type="dxa"/>
            <w:shd w:val="clear" w:color="auto" w:fill="auto"/>
            <w:vAlign w:val="center"/>
          </w:tcPr>
          <w:p w14:paraId="249FAE86" w14:textId="77777777" w:rsidR="00496337" w:rsidRPr="00636AC6" w:rsidRDefault="00496337" w:rsidP="005C721C">
            <w:pPr>
              <w:jc w:val="both"/>
              <w:rPr>
                <w:rFonts w:cs="Arial"/>
                <w:sz w:val="20"/>
              </w:rPr>
            </w:pPr>
            <w:r w:rsidRPr="00636AC6">
              <w:rPr>
                <w:rFonts w:cs="Arial"/>
                <w:sz w:val="20"/>
              </w:rPr>
              <w:t>Organisation</w:t>
            </w:r>
            <w:r w:rsidR="00915D25" w:rsidRPr="00636AC6">
              <w:rPr>
                <w:rFonts w:cs="Arial"/>
                <w:sz w:val="20"/>
              </w:rPr>
              <w:t xml:space="preserve"> </w:t>
            </w:r>
          </w:p>
        </w:tc>
        <w:tc>
          <w:tcPr>
            <w:tcW w:w="4794" w:type="dxa"/>
            <w:vAlign w:val="center"/>
          </w:tcPr>
          <w:p w14:paraId="60061E4C" w14:textId="77777777" w:rsidR="00496337" w:rsidRPr="009B1E0A" w:rsidRDefault="00496337" w:rsidP="00826538">
            <w:pPr>
              <w:jc w:val="both"/>
              <w:rPr>
                <w:rFonts w:cs="Arial"/>
                <w:szCs w:val="24"/>
              </w:rPr>
            </w:pPr>
          </w:p>
        </w:tc>
      </w:tr>
      <w:tr w:rsidR="00496337" w:rsidRPr="00A60AC3" w14:paraId="51A0CBEF" w14:textId="77777777" w:rsidTr="00BE4E8C">
        <w:trPr>
          <w:trHeight w:val="807"/>
        </w:trPr>
        <w:tc>
          <w:tcPr>
            <w:tcW w:w="5070" w:type="dxa"/>
            <w:shd w:val="clear" w:color="auto" w:fill="auto"/>
            <w:vAlign w:val="center"/>
          </w:tcPr>
          <w:p w14:paraId="47D2A083" w14:textId="77777777" w:rsidR="00496337" w:rsidRPr="00636AC6" w:rsidRDefault="00496337" w:rsidP="00826538">
            <w:pPr>
              <w:jc w:val="both"/>
              <w:rPr>
                <w:rFonts w:cs="Arial"/>
                <w:sz w:val="20"/>
              </w:rPr>
            </w:pPr>
            <w:r w:rsidRPr="00636AC6">
              <w:rPr>
                <w:rFonts w:cs="Arial"/>
                <w:sz w:val="20"/>
              </w:rPr>
              <w:t>Address</w:t>
            </w:r>
          </w:p>
          <w:p w14:paraId="783AD9BA" w14:textId="486921E3" w:rsidR="00496337" w:rsidRPr="00636AC6" w:rsidRDefault="00496337" w:rsidP="00E14754">
            <w:pPr>
              <w:jc w:val="both"/>
              <w:rPr>
                <w:rFonts w:cs="Arial"/>
                <w:b/>
                <w:i/>
                <w:sz w:val="18"/>
                <w:szCs w:val="18"/>
              </w:rPr>
            </w:pPr>
            <w:r w:rsidRPr="00636AC6">
              <w:rPr>
                <w:rFonts w:cs="Arial"/>
                <w:b/>
                <w:i/>
                <w:color w:val="FF0000"/>
                <w:sz w:val="18"/>
                <w:szCs w:val="18"/>
              </w:rPr>
              <w:t xml:space="preserve">(if not employed by </w:t>
            </w:r>
            <w:r w:rsidR="00E14754" w:rsidRPr="00636AC6">
              <w:rPr>
                <w:rFonts w:cs="Arial"/>
                <w:b/>
                <w:i/>
                <w:color w:val="FF0000"/>
                <w:sz w:val="18"/>
                <w:szCs w:val="18"/>
              </w:rPr>
              <w:t xml:space="preserve">Manchester University </w:t>
            </w:r>
            <w:r w:rsidRPr="00636AC6">
              <w:rPr>
                <w:rFonts w:cs="Arial"/>
                <w:b/>
                <w:i/>
                <w:color w:val="FF0000"/>
                <w:sz w:val="18"/>
                <w:szCs w:val="18"/>
              </w:rPr>
              <w:t>NHS Foundation Trust</w:t>
            </w:r>
            <w:r w:rsidR="00E14754" w:rsidRPr="00636AC6">
              <w:rPr>
                <w:rFonts w:cs="Arial"/>
                <w:b/>
                <w:i/>
                <w:color w:val="FF0000"/>
                <w:sz w:val="18"/>
                <w:szCs w:val="18"/>
              </w:rPr>
              <w:t xml:space="preserve"> (MFT</w:t>
            </w:r>
            <w:r w:rsidR="00636AC6" w:rsidRPr="00636AC6">
              <w:rPr>
                <w:rFonts w:cs="Arial"/>
                <w:b/>
                <w:i/>
                <w:color w:val="FF0000"/>
                <w:sz w:val="18"/>
                <w:szCs w:val="18"/>
              </w:rPr>
              <w:t>)</w:t>
            </w:r>
          </w:p>
        </w:tc>
        <w:tc>
          <w:tcPr>
            <w:tcW w:w="4794" w:type="dxa"/>
            <w:vAlign w:val="center"/>
          </w:tcPr>
          <w:p w14:paraId="44EAFD9C" w14:textId="77777777" w:rsidR="00496337" w:rsidRPr="009B1E0A" w:rsidRDefault="00496337" w:rsidP="00826538">
            <w:pPr>
              <w:jc w:val="both"/>
              <w:rPr>
                <w:rFonts w:cs="Arial"/>
                <w:szCs w:val="24"/>
              </w:rPr>
            </w:pPr>
          </w:p>
        </w:tc>
      </w:tr>
      <w:tr w:rsidR="00496337" w:rsidRPr="00A60AC3" w14:paraId="58C6109E" w14:textId="77777777" w:rsidTr="00BE4E8C">
        <w:trPr>
          <w:trHeight w:val="546"/>
        </w:trPr>
        <w:tc>
          <w:tcPr>
            <w:tcW w:w="5070" w:type="dxa"/>
            <w:shd w:val="clear" w:color="auto" w:fill="auto"/>
            <w:vAlign w:val="center"/>
          </w:tcPr>
          <w:p w14:paraId="4041547B" w14:textId="77777777" w:rsidR="00496337" w:rsidRPr="00636AC6" w:rsidRDefault="00496337" w:rsidP="00826538">
            <w:pPr>
              <w:jc w:val="both"/>
              <w:rPr>
                <w:rFonts w:cs="Arial"/>
                <w:sz w:val="20"/>
              </w:rPr>
            </w:pPr>
            <w:r w:rsidRPr="00636AC6">
              <w:rPr>
                <w:rFonts w:cs="Arial"/>
                <w:sz w:val="20"/>
              </w:rPr>
              <w:t>Email address</w:t>
            </w:r>
          </w:p>
        </w:tc>
        <w:tc>
          <w:tcPr>
            <w:tcW w:w="4794" w:type="dxa"/>
            <w:vAlign w:val="center"/>
          </w:tcPr>
          <w:p w14:paraId="4B94D5A5" w14:textId="77777777" w:rsidR="00496337" w:rsidRPr="009B1E0A" w:rsidRDefault="00496337" w:rsidP="00826538">
            <w:pPr>
              <w:jc w:val="both"/>
              <w:rPr>
                <w:rFonts w:cs="Arial"/>
                <w:szCs w:val="24"/>
              </w:rPr>
            </w:pPr>
          </w:p>
        </w:tc>
      </w:tr>
      <w:tr w:rsidR="00496337" w:rsidRPr="00A60AC3" w14:paraId="7E535C64" w14:textId="77777777" w:rsidTr="00BE4E8C">
        <w:trPr>
          <w:trHeight w:val="568"/>
        </w:trPr>
        <w:tc>
          <w:tcPr>
            <w:tcW w:w="5070" w:type="dxa"/>
            <w:shd w:val="clear" w:color="auto" w:fill="auto"/>
            <w:vAlign w:val="center"/>
          </w:tcPr>
          <w:p w14:paraId="595D3BFF" w14:textId="77777777" w:rsidR="00496337" w:rsidRPr="00636AC6" w:rsidRDefault="00496337" w:rsidP="00826538">
            <w:pPr>
              <w:jc w:val="both"/>
              <w:rPr>
                <w:rFonts w:cs="Arial"/>
                <w:sz w:val="20"/>
              </w:rPr>
            </w:pPr>
            <w:r w:rsidRPr="00636AC6">
              <w:rPr>
                <w:rFonts w:cs="Arial"/>
                <w:sz w:val="20"/>
              </w:rPr>
              <w:t>Phone number</w:t>
            </w:r>
          </w:p>
        </w:tc>
        <w:tc>
          <w:tcPr>
            <w:tcW w:w="4794" w:type="dxa"/>
            <w:vAlign w:val="center"/>
          </w:tcPr>
          <w:p w14:paraId="3DEEC669" w14:textId="77777777" w:rsidR="00496337" w:rsidRPr="009B1E0A" w:rsidRDefault="00496337" w:rsidP="00826538">
            <w:pPr>
              <w:jc w:val="both"/>
              <w:rPr>
                <w:rFonts w:cs="Arial"/>
                <w:szCs w:val="24"/>
              </w:rPr>
            </w:pPr>
          </w:p>
        </w:tc>
      </w:tr>
      <w:tr w:rsidR="009B1E0A" w:rsidRPr="00A60AC3" w14:paraId="66EA2D6F" w14:textId="77777777" w:rsidTr="00BE4E8C">
        <w:trPr>
          <w:trHeight w:val="568"/>
        </w:trPr>
        <w:tc>
          <w:tcPr>
            <w:tcW w:w="5070" w:type="dxa"/>
            <w:shd w:val="clear" w:color="auto" w:fill="auto"/>
            <w:vAlign w:val="center"/>
          </w:tcPr>
          <w:p w14:paraId="518949A6" w14:textId="6BB5AAE5" w:rsidR="009B1E0A" w:rsidRPr="00636AC6" w:rsidRDefault="009B1E0A" w:rsidP="00826538">
            <w:pPr>
              <w:jc w:val="both"/>
              <w:rPr>
                <w:rFonts w:cs="Arial"/>
                <w:b/>
                <w:sz w:val="20"/>
              </w:rPr>
            </w:pPr>
            <w:r w:rsidRPr="00636AC6">
              <w:rPr>
                <w:sz w:val="20"/>
              </w:rPr>
              <w:t>Please state if you are a SAGE &amp; THYME facilitator and also which licence(s) you come under</w:t>
            </w:r>
            <w:r w:rsidRPr="00636AC6">
              <w:rPr>
                <w:b/>
                <w:sz w:val="20"/>
              </w:rPr>
              <w:t xml:space="preserve"> </w:t>
            </w:r>
            <w:r w:rsidRPr="00636AC6">
              <w:rPr>
                <w:b/>
                <w:color w:val="FF0000"/>
                <w:sz w:val="18"/>
                <w:szCs w:val="18"/>
              </w:rPr>
              <w:t>(</w:t>
            </w:r>
            <w:r w:rsidRPr="00636AC6">
              <w:rPr>
                <w:b/>
                <w:i/>
                <w:color w:val="FF0000"/>
                <w:sz w:val="18"/>
                <w:szCs w:val="18"/>
              </w:rPr>
              <w:t>if you are not a facilitator please state your reason for attending</w:t>
            </w:r>
            <w:r w:rsidRPr="00636AC6">
              <w:rPr>
                <w:b/>
                <w:color w:val="FF0000"/>
                <w:sz w:val="18"/>
                <w:szCs w:val="18"/>
              </w:rPr>
              <w:t>)</w:t>
            </w:r>
          </w:p>
        </w:tc>
        <w:tc>
          <w:tcPr>
            <w:tcW w:w="4794" w:type="dxa"/>
            <w:vAlign w:val="center"/>
          </w:tcPr>
          <w:p w14:paraId="1ADB376E" w14:textId="77777777" w:rsidR="009B1E0A" w:rsidRPr="009B1E0A" w:rsidRDefault="009B1E0A" w:rsidP="00826538">
            <w:pPr>
              <w:jc w:val="both"/>
              <w:rPr>
                <w:rFonts w:cs="Arial"/>
                <w:szCs w:val="24"/>
              </w:rPr>
            </w:pPr>
          </w:p>
        </w:tc>
      </w:tr>
      <w:tr w:rsidR="00496337" w:rsidRPr="00A60AC3" w14:paraId="67F15A85" w14:textId="77777777" w:rsidTr="00BE4E8C">
        <w:trPr>
          <w:trHeight w:val="556"/>
        </w:trPr>
        <w:tc>
          <w:tcPr>
            <w:tcW w:w="5070" w:type="dxa"/>
            <w:shd w:val="clear" w:color="auto" w:fill="auto"/>
            <w:vAlign w:val="center"/>
          </w:tcPr>
          <w:p w14:paraId="2D5E8C0A" w14:textId="77777777" w:rsidR="00496337" w:rsidRPr="00636AC6" w:rsidRDefault="00496337" w:rsidP="00A50373">
            <w:pPr>
              <w:rPr>
                <w:rFonts w:cs="Arial"/>
                <w:sz w:val="20"/>
              </w:rPr>
            </w:pPr>
            <w:r w:rsidRPr="00636AC6">
              <w:rPr>
                <w:rFonts w:cs="Arial"/>
                <w:sz w:val="20"/>
              </w:rPr>
              <w:t>Invoice address</w:t>
            </w:r>
          </w:p>
          <w:p w14:paraId="42A5CE1B" w14:textId="322CAC2F" w:rsidR="009579A3" w:rsidRPr="00636AC6" w:rsidRDefault="00496337" w:rsidP="00E14754">
            <w:pPr>
              <w:rPr>
                <w:rFonts w:cs="Arial"/>
                <w:b/>
                <w:i/>
                <w:color w:val="FF0000"/>
                <w:sz w:val="18"/>
                <w:szCs w:val="18"/>
              </w:rPr>
            </w:pPr>
            <w:r w:rsidRPr="00636AC6">
              <w:rPr>
                <w:rFonts w:cs="Arial"/>
                <w:b/>
                <w:i/>
                <w:color w:val="FF0000"/>
                <w:sz w:val="18"/>
                <w:szCs w:val="18"/>
              </w:rPr>
              <w:t xml:space="preserve">(if not employed by </w:t>
            </w:r>
            <w:r w:rsidR="00E14754" w:rsidRPr="00636AC6">
              <w:rPr>
                <w:rFonts w:cs="Arial"/>
                <w:b/>
                <w:i/>
                <w:color w:val="FF0000"/>
                <w:sz w:val="18"/>
                <w:szCs w:val="18"/>
              </w:rPr>
              <w:t>MFT</w:t>
            </w:r>
            <w:r w:rsidRPr="00636AC6">
              <w:rPr>
                <w:rFonts w:cs="Arial"/>
                <w:b/>
                <w:i/>
                <w:color w:val="FF0000"/>
                <w:sz w:val="18"/>
                <w:szCs w:val="18"/>
              </w:rPr>
              <w:t>)</w:t>
            </w:r>
          </w:p>
          <w:p w14:paraId="6DE0B25B" w14:textId="77777777" w:rsidR="009579A3" w:rsidRPr="00636AC6" w:rsidRDefault="009579A3" w:rsidP="00E14754">
            <w:pPr>
              <w:rPr>
                <w:rFonts w:cs="Arial"/>
                <w:i/>
                <w:sz w:val="20"/>
              </w:rPr>
            </w:pPr>
          </w:p>
          <w:p w14:paraId="424AF703" w14:textId="77777777" w:rsidR="009579A3" w:rsidRPr="00636AC6" w:rsidRDefault="009579A3" w:rsidP="00E14754">
            <w:pPr>
              <w:rPr>
                <w:rFonts w:cs="Arial"/>
                <w:b/>
                <w:sz w:val="20"/>
              </w:rPr>
            </w:pPr>
          </w:p>
        </w:tc>
        <w:tc>
          <w:tcPr>
            <w:tcW w:w="4794" w:type="dxa"/>
            <w:vAlign w:val="center"/>
          </w:tcPr>
          <w:p w14:paraId="049F31CB" w14:textId="77777777" w:rsidR="00496337" w:rsidRPr="009B1E0A" w:rsidRDefault="00496337" w:rsidP="00826538">
            <w:pPr>
              <w:jc w:val="both"/>
              <w:rPr>
                <w:rFonts w:cs="Arial"/>
                <w:szCs w:val="24"/>
              </w:rPr>
            </w:pPr>
          </w:p>
        </w:tc>
      </w:tr>
      <w:tr w:rsidR="00496337" w:rsidRPr="00A60AC3" w14:paraId="70A29382" w14:textId="77777777" w:rsidTr="00BE4E8C">
        <w:tc>
          <w:tcPr>
            <w:tcW w:w="5070" w:type="dxa"/>
            <w:shd w:val="clear" w:color="auto" w:fill="auto"/>
            <w:vAlign w:val="center"/>
          </w:tcPr>
          <w:p w14:paraId="45C60D10" w14:textId="73211D46" w:rsidR="009579A3" w:rsidRPr="00636AC6" w:rsidRDefault="009B1E0A" w:rsidP="00593F26">
            <w:pPr>
              <w:rPr>
                <w:rFonts w:cs="Arial"/>
                <w:b/>
                <w:sz w:val="20"/>
              </w:rPr>
            </w:pPr>
            <w:r w:rsidRPr="00636AC6">
              <w:rPr>
                <w:sz w:val="20"/>
              </w:rPr>
              <w:t>Purchase order</w:t>
            </w:r>
            <w:r w:rsidR="00DA3B4A" w:rsidRPr="00636AC6">
              <w:rPr>
                <w:sz w:val="20"/>
              </w:rPr>
              <w:t xml:space="preserve"> (PO) number </w:t>
            </w:r>
            <w:r w:rsidR="00DA3B4A" w:rsidRPr="00636AC6">
              <w:rPr>
                <w:b/>
                <w:sz w:val="20"/>
              </w:rPr>
              <w:t>(£60 before 16/10/19 - £80 from 17</w:t>
            </w:r>
            <w:r w:rsidR="002B24FA" w:rsidRPr="00636AC6">
              <w:rPr>
                <w:b/>
                <w:sz w:val="20"/>
              </w:rPr>
              <w:t>/10</w:t>
            </w:r>
            <w:r w:rsidR="00DA3B4A" w:rsidRPr="00636AC6">
              <w:rPr>
                <w:b/>
                <w:sz w:val="20"/>
              </w:rPr>
              <w:t>/19</w:t>
            </w:r>
            <w:r w:rsidRPr="00636AC6">
              <w:rPr>
                <w:b/>
                <w:sz w:val="20"/>
              </w:rPr>
              <w:t xml:space="preserve"> per delegate</w:t>
            </w:r>
            <w:r w:rsidRPr="00636AC6">
              <w:rPr>
                <w:sz w:val="20"/>
              </w:rPr>
              <w:t>)</w:t>
            </w:r>
            <w:r w:rsidR="00593F26" w:rsidRPr="00636AC6">
              <w:rPr>
                <w:sz w:val="20"/>
              </w:rPr>
              <w:t xml:space="preserve"> </w:t>
            </w:r>
            <w:r w:rsidR="00636AC6">
              <w:rPr>
                <w:sz w:val="20"/>
              </w:rPr>
              <w:t>–</w:t>
            </w:r>
            <w:r w:rsidR="00593F26" w:rsidRPr="00636AC6">
              <w:rPr>
                <w:b/>
                <w:sz w:val="20"/>
              </w:rPr>
              <w:t xml:space="preserve"> </w:t>
            </w:r>
            <w:r w:rsidR="00636AC6">
              <w:rPr>
                <w:b/>
                <w:color w:val="FF0000"/>
                <w:sz w:val="20"/>
              </w:rPr>
              <w:t>(</w:t>
            </w:r>
            <w:r w:rsidRPr="00636AC6">
              <w:rPr>
                <w:b/>
                <w:i/>
                <w:color w:val="FF0000"/>
                <w:sz w:val="18"/>
                <w:szCs w:val="18"/>
              </w:rPr>
              <w:t xml:space="preserve">Please check with your finance department and </w:t>
            </w:r>
            <w:r w:rsidRPr="00636AC6">
              <w:rPr>
                <w:b/>
                <w:i/>
                <w:color w:val="FF0000"/>
                <w:sz w:val="18"/>
                <w:szCs w:val="18"/>
                <w:u w:val="single"/>
              </w:rPr>
              <w:t>state</w:t>
            </w:r>
            <w:r w:rsidRPr="00636AC6">
              <w:rPr>
                <w:b/>
                <w:i/>
                <w:color w:val="FF0000"/>
                <w:sz w:val="18"/>
                <w:szCs w:val="18"/>
              </w:rPr>
              <w:t xml:space="preserve"> if your organisation does not need to issue a PO number</w:t>
            </w:r>
            <w:r w:rsidR="00636AC6">
              <w:rPr>
                <w:b/>
                <w:i/>
                <w:color w:val="FF0000"/>
                <w:sz w:val="18"/>
                <w:szCs w:val="18"/>
              </w:rPr>
              <w:t>)</w:t>
            </w:r>
          </w:p>
        </w:tc>
        <w:tc>
          <w:tcPr>
            <w:tcW w:w="4794" w:type="dxa"/>
            <w:vAlign w:val="center"/>
          </w:tcPr>
          <w:p w14:paraId="53128261" w14:textId="77777777" w:rsidR="00496337" w:rsidRPr="009B1E0A" w:rsidRDefault="00496337" w:rsidP="00826538">
            <w:pPr>
              <w:jc w:val="both"/>
              <w:rPr>
                <w:rFonts w:cs="Arial"/>
                <w:szCs w:val="24"/>
              </w:rPr>
            </w:pPr>
          </w:p>
        </w:tc>
      </w:tr>
      <w:tr w:rsidR="009B1E0A" w:rsidRPr="00A60AC3" w14:paraId="118E7C7B" w14:textId="77777777" w:rsidTr="00BE4E8C">
        <w:tc>
          <w:tcPr>
            <w:tcW w:w="5070" w:type="dxa"/>
            <w:shd w:val="clear" w:color="auto" w:fill="auto"/>
            <w:vAlign w:val="center"/>
          </w:tcPr>
          <w:p w14:paraId="2F6837CA" w14:textId="67D29B8C" w:rsidR="009B1E0A" w:rsidRPr="00636AC6" w:rsidRDefault="009B1E0A" w:rsidP="00593F26">
            <w:pPr>
              <w:rPr>
                <w:rFonts w:cs="Arial"/>
                <w:b/>
                <w:sz w:val="20"/>
              </w:rPr>
            </w:pPr>
            <w:r w:rsidRPr="00636AC6">
              <w:rPr>
                <w:rFonts w:cs="Arial"/>
                <w:sz w:val="20"/>
              </w:rPr>
              <w:t>Dietary requirements</w:t>
            </w:r>
            <w:r w:rsidR="00593F26" w:rsidRPr="00636AC6">
              <w:rPr>
                <w:rFonts w:cs="Arial"/>
                <w:sz w:val="20"/>
              </w:rPr>
              <w:t xml:space="preserve"> –</w:t>
            </w:r>
            <w:r w:rsidR="00593F26" w:rsidRPr="00636AC6">
              <w:rPr>
                <w:rFonts w:cs="Arial"/>
                <w:b/>
                <w:sz w:val="20"/>
              </w:rPr>
              <w:t xml:space="preserve"> </w:t>
            </w:r>
            <w:r w:rsidR="00636AC6">
              <w:rPr>
                <w:rFonts w:cs="Arial"/>
                <w:b/>
                <w:color w:val="FF0000"/>
                <w:sz w:val="20"/>
              </w:rPr>
              <w:t>(</w:t>
            </w:r>
            <w:r w:rsidR="00593F26" w:rsidRPr="00636AC6">
              <w:rPr>
                <w:rFonts w:cs="Arial"/>
                <w:b/>
                <w:i/>
                <w:color w:val="FF0000"/>
                <w:sz w:val="18"/>
                <w:szCs w:val="18"/>
              </w:rPr>
              <w:t>please state any allergies</w:t>
            </w:r>
            <w:r w:rsidR="00C346FE" w:rsidRPr="00636AC6">
              <w:rPr>
                <w:rFonts w:cs="Arial"/>
                <w:b/>
                <w:i/>
                <w:color w:val="FF0000"/>
                <w:sz w:val="18"/>
                <w:szCs w:val="18"/>
              </w:rPr>
              <w:t>, etc</w:t>
            </w:r>
            <w:r w:rsidR="00636AC6">
              <w:rPr>
                <w:rFonts w:cs="Arial"/>
                <w:b/>
                <w:i/>
                <w:color w:val="FF0000"/>
                <w:sz w:val="18"/>
                <w:szCs w:val="18"/>
              </w:rPr>
              <w:t>)</w:t>
            </w:r>
          </w:p>
        </w:tc>
        <w:tc>
          <w:tcPr>
            <w:tcW w:w="4794" w:type="dxa"/>
            <w:vAlign w:val="center"/>
          </w:tcPr>
          <w:p w14:paraId="085982C3" w14:textId="77777777" w:rsidR="009B1E0A" w:rsidRDefault="009B1E0A" w:rsidP="00826538">
            <w:pPr>
              <w:jc w:val="both"/>
              <w:rPr>
                <w:rFonts w:cs="Arial"/>
                <w:szCs w:val="24"/>
              </w:rPr>
            </w:pPr>
          </w:p>
          <w:p w14:paraId="4C31120E" w14:textId="77777777" w:rsidR="009579A3" w:rsidRPr="009B1E0A" w:rsidRDefault="009579A3" w:rsidP="00826538">
            <w:pPr>
              <w:jc w:val="both"/>
              <w:rPr>
                <w:rFonts w:cs="Arial"/>
                <w:szCs w:val="24"/>
              </w:rPr>
            </w:pPr>
          </w:p>
        </w:tc>
      </w:tr>
      <w:tr w:rsidR="003E4F70" w:rsidRPr="00A60AC3" w14:paraId="3102C11C" w14:textId="77777777" w:rsidTr="00BE4E8C">
        <w:tc>
          <w:tcPr>
            <w:tcW w:w="5070" w:type="dxa"/>
            <w:shd w:val="clear" w:color="auto" w:fill="auto"/>
            <w:vAlign w:val="center"/>
          </w:tcPr>
          <w:p w14:paraId="51ECF506" w14:textId="24FE95CF" w:rsidR="009579A3" w:rsidRPr="00636AC6" w:rsidRDefault="003E4F70" w:rsidP="00593F26">
            <w:pPr>
              <w:rPr>
                <w:rFonts w:cs="Arial"/>
                <w:b/>
                <w:i/>
                <w:color w:val="FF0000"/>
                <w:sz w:val="20"/>
              </w:rPr>
            </w:pPr>
            <w:r w:rsidRPr="00636AC6">
              <w:rPr>
                <w:rFonts w:cs="Arial"/>
                <w:sz w:val="20"/>
              </w:rPr>
              <w:t>Disabilities</w:t>
            </w:r>
            <w:r w:rsidR="0031121C" w:rsidRPr="00636AC6">
              <w:rPr>
                <w:rFonts w:cs="Arial"/>
                <w:sz w:val="20"/>
              </w:rPr>
              <w:t xml:space="preserve"> </w:t>
            </w:r>
            <w:r w:rsidR="00636AC6">
              <w:rPr>
                <w:rFonts w:cs="Arial"/>
                <w:sz w:val="20"/>
              </w:rPr>
              <w:t>–</w:t>
            </w:r>
            <w:r w:rsidR="0031121C" w:rsidRPr="00636AC6">
              <w:rPr>
                <w:rFonts w:cs="Arial"/>
                <w:b/>
                <w:sz w:val="20"/>
              </w:rPr>
              <w:t xml:space="preserve"> </w:t>
            </w:r>
            <w:r w:rsidR="00636AC6">
              <w:rPr>
                <w:rFonts w:cs="Arial"/>
                <w:b/>
                <w:color w:val="FF0000"/>
                <w:sz w:val="20"/>
              </w:rPr>
              <w:t>(</w:t>
            </w:r>
            <w:r w:rsidRPr="00636AC6">
              <w:rPr>
                <w:rFonts w:cs="Arial"/>
                <w:b/>
                <w:i/>
                <w:color w:val="FF0000"/>
                <w:sz w:val="18"/>
                <w:szCs w:val="18"/>
              </w:rPr>
              <w:t>please state if any</w:t>
            </w:r>
            <w:r w:rsidR="00636AC6">
              <w:rPr>
                <w:rFonts w:cs="Arial"/>
                <w:b/>
                <w:i/>
                <w:color w:val="FF0000"/>
                <w:sz w:val="18"/>
                <w:szCs w:val="18"/>
              </w:rPr>
              <w:t>)</w:t>
            </w:r>
          </w:p>
          <w:p w14:paraId="1D4E2EFB" w14:textId="6D11761C" w:rsidR="00593F26" w:rsidRPr="00636AC6" w:rsidRDefault="00593F26" w:rsidP="00593F26">
            <w:pPr>
              <w:rPr>
                <w:rFonts w:cs="Arial"/>
                <w:b/>
                <w:sz w:val="20"/>
              </w:rPr>
            </w:pPr>
          </w:p>
        </w:tc>
        <w:tc>
          <w:tcPr>
            <w:tcW w:w="4794" w:type="dxa"/>
            <w:vAlign w:val="center"/>
          </w:tcPr>
          <w:p w14:paraId="62486C05" w14:textId="77777777" w:rsidR="003E4F70" w:rsidRPr="009B1E0A" w:rsidRDefault="003E4F70" w:rsidP="00826538">
            <w:pPr>
              <w:jc w:val="both"/>
              <w:rPr>
                <w:rFonts w:cs="Arial"/>
                <w:szCs w:val="24"/>
              </w:rPr>
            </w:pPr>
          </w:p>
        </w:tc>
      </w:tr>
      <w:tr w:rsidR="009B1E0A" w:rsidRPr="00A60AC3" w14:paraId="464D6B22" w14:textId="77777777" w:rsidTr="00BE4E8C">
        <w:tc>
          <w:tcPr>
            <w:tcW w:w="5070" w:type="dxa"/>
            <w:shd w:val="clear" w:color="auto" w:fill="auto"/>
            <w:vAlign w:val="center"/>
          </w:tcPr>
          <w:p w14:paraId="2E64424E" w14:textId="25309182" w:rsidR="009B1E0A" w:rsidRPr="00636AC6" w:rsidRDefault="009B1E0A" w:rsidP="00593F26">
            <w:pPr>
              <w:rPr>
                <w:rFonts w:cs="Arial"/>
                <w:b/>
                <w:sz w:val="20"/>
              </w:rPr>
            </w:pPr>
            <w:r w:rsidRPr="00636AC6">
              <w:rPr>
                <w:sz w:val="20"/>
              </w:rPr>
              <w:t>Do you have any topics to suggest for the discussion session?</w:t>
            </w:r>
            <w:r w:rsidRPr="00636AC6">
              <w:rPr>
                <w:b/>
                <w:sz w:val="20"/>
              </w:rPr>
              <w:t xml:space="preserve"> </w:t>
            </w:r>
            <w:r w:rsidR="00636AC6">
              <w:rPr>
                <w:b/>
                <w:color w:val="FF0000"/>
                <w:sz w:val="20"/>
              </w:rPr>
              <w:t>(</w:t>
            </w:r>
            <w:r w:rsidRPr="00636AC6">
              <w:rPr>
                <w:b/>
                <w:i/>
                <w:color w:val="FF0000"/>
                <w:sz w:val="18"/>
                <w:szCs w:val="18"/>
              </w:rPr>
              <w:t>if yes, please specif</w:t>
            </w:r>
            <w:r w:rsidR="00636AC6">
              <w:rPr>
                <w:b/>
                <w:i/>
                <w:color w:val="FF0000"/>
                <w:sz w:val="18"/>
                <w:szCs w:val="18"/>
              </w:rPr>
              <w:t>y)</w:t>
            </w:r>
          </w:p>
        </w:tc>
        <w:tc>
          <w:tcPr>
            <w:tcW w:w="4794" w:type="dxa"/>
            <w:vAlign w:val="center"/>
          </w:tcPr>
          <w:p w14:paraId="5750800E" w14:textId="77777777" w:rsidR="009B1E0A" w:rsidRPr="009B1E0A" w:rsidRDefault="009B1E0A" w:rsidP="00826538">
            <w:pPr>
              <w:jc w:val="both"/>
              <w:rPr>
                <w:rFonts w:cs="Arial"/>
                <w:szCs w:val="24"/>
              </w:rPr>
            </w:pPr>
          </w:p>
        </w:tc>
      </w:tr>
      <w:tr w:rsidR="00496337" w:rsidRPr="00A60AC3" w14:paraId="0245F2FD" w14:textId="77777777" w:rsidTr="00301738">
        <w:trPr>
          <w:trHeight w:val="1772"/>
        </w:trPr>
        <w:tc>
          <w:tcPr>
            <w:tcW w:w="9864" w:type="dxa"/>
            <w:gridSpan w:val="2"/>
          </w:tcPr>
          <w:p w14:paraId="38728951" w14:textId="27629B95" w:rsidR="00496337" w:rsidRPr="00636AC6" w:rsidRDefault="00301738" w:rsidP="6F1B3595">
            <w:pPr>
              <w:rPr>
                <w:rFonts w:eastAsia="Arial" w:cs="Arial"/>
                <w:sz w:val="18"/>
                <w:szCs w:val="18"/>
              </w:rPr>
            </w:pPr>
            <w:r w:rsidRPr="00636AC6">
              <w:rPr>
                <w:b/>
                <w:bCs/>
                <w:sz w:val="18"/>
                <w:szCs w:val="18"/>
              </w:rPr>
              <w:t>Data Protection:</w:t>
            </w:r>
          </w:p>
          <w:p w14:paraId="3C251F52" w14:textId="679238B3" w:rsidR="00496337" w:rsidRPr="00636AC6" w:rsidRDefault="6F1B3595" w:rsidP="00AB5AF2">
            <w:pPr>
              <w:rPr>
                <w:sz w:val="16"/>
                <w:szCs w:val="16"/>
              </w:rPr>
            </w:pPr>
            <w:r w:rsidRPr="00636AC6">
              <w:rPr>
                <w:rFonts w:eastAsia="Arial" w:cs="Arial"/>
                <w:sz w:val="16"/>
                <w:szCs w:val="16"/>
              </w:rPr>
              <w:t>We will only process information relating to you as long as there is a lawful basis and it is necessary to do so.  Please see our privacy notice for more information</w:t>
            </w:r>
            <w:r w:rsidR="006A641B" w:rsidRPr="00636AC6">
              <w:rPr>
                <w:rFonts w:eastAsia="Arial" w:cs="Arial"/>
                <w:sz w:val="16"/>
                <w:szCs w:val="16"/>
              </w:rPr>
              <w:t xml:space="preserve">: </w:t>
            </w:r>
            <w:hyperlink r:id="rId12" w:history="1">
              <w:r w:rsidR="006A641B" w:rsidRPr="00636AC6">
                <w:rPr>
                  <w:rStyle w:val="Hyperlink"/>
                  <w:rFonts w:eastAsia="Arial" w:cs="Arial"/>
                  <w:sz w:val="16"/>
                  <w:szCs w:val="16"/>
                </w:rPr>
                <w:t>http://www.sageandthymetraining.org.uk/privacy-notice</w:t>
              </w:r>
            </w:hyperlink>
          </w:p>
          <w:p w14:paraId="0BA32554" w14:textId="77777777" w:rsidR="00496337" w:rsidRPr="00636AC6" w:rsidRDefault="6F1B3595" w:rsidP="00593F26">
            <w:pPr>
              <w:rPr>
                <w:rFonts w:eastAsia="Arial" w:cs="Arial"/>
                <w:sz w:val="16"/>
                <w:szCs w:val="16"/>
              </w:rPr>
            </w:pPr>
            <w:r w:rsidRPr="00636AC6">
              <w:rPr>
                <w:rFonts w:eastAsia="Arial" w:cs="Arial"/>
                <w:sz w:val="16"/>
                <w:szCs w:val="16"/>
              </w:rPr>
              <w:t>MFT may contact you from time to time with information on other workshops, courses and events that it runs related to SAGE &amp; THYME.  MFT believes this falls under the lawful basis of legitimate interest, as such contact provides crucial or helpful information (such as changes to the SAGE &amp; THYME training programme, other training to improve SAGE &amp; THYME facilitator skills, information on how other organisations are using SAGE &amp; THYME).  Under no circumstances will MFT share your contact details with any other organisations for marketing purposes.</w:t>
            </w:r>
          </w:p>
          <w:p w14:paraId="1C8FDCC3" w14:textId="54CCE1FB" w:rsidR="00636AC6" w:rsidRPr="00A60AC3" w:rsidRDefault="00636AC6" w:rsidP="00636AC6">
            <w:pPr>
              <w:jc w:val="center"/>
              <w:rPr>
                <w:rFonts w:eastAsia="Arial" w:cs="Arial"/>
                <w:i/>
                <w:iCs/>
                <w:sz w:val="20"/>
              </w:rPr>
            </w:pPr>
          </w:p>
        </w:tc>
      </w:tr>
    </w:tbl>
    <w:p w14:paraId="5273CE42" w14:textId="77777777" w:rsidR="00E53965" w:rsidRDefault="00E53965" w:rsidP="000E684D">
      <w:pPr>
        <w:jc w:val="center"/>
        <w:rPr>
          <w:rFonts w:cs="Arial"/>
          <w:b/>
          <w:color w:val="FF0000"/>
          <w:sz w:val="28"/>
          <w:szCs w:val="28"/>
        </w:rPr>
      </w:pPr>
    </w:p>
    <w:p w14:paraId="767EE627" w14:textId="77777777" w:rsidR="00636AC6" w:rsidRPr="00636AC6" w:rsidRDefault="00636AC6" w:rsidP="00636AC6">
      <w:pPr>
        <w:jc w:val="center"/>
        <w:rPr>
          <w:b/>
          <w:sz w:val="22"/>
          <w:szCs w:val="22"/>
        </w:rPr>
      </w:pPr>
      <w:r w:rsidRPr="00636AC6">
        <w:rPr>
          <w:b/>
          <w:color w:val="FF0000"/>
          <w:sz w:val="22"/>
          <w:szCs w:val="22"/>
        </w:rPr>
        <w:t xml:space="preserve">Please complete and return via email to </w:t>
      </w:r>
      <w:hyperlink r:id="rId13" w:history="1">
        <w:r w:rsidRPr="00636AC6">
          <w:rPr>
            <w:rStyle w:val="Hyperlink"/>
            <w:b/>
            <w:sz w:val="22"/>
            <w:szCs w:val="22"/>
          </w:rPr>
          <w:t>sageandthyme@mft.nhs.uk</w:t>
        </w:r>
      </w:hyperlink>
    </w:p>
    <w:p w14:paraId="530642B5" w14:textId="7D505775" w:rsidR="00636AC6" w:rsidRDefault="00636AC6" w:rsidP="00636AC6">
      <w:pPr>
        <w:jc w:val="center"/>
        <w:rPr>
          <w:rFonts w:cs="Arial"/>
          <w:b/>
          <w:color w:val="FF0000"/>
          <w:sz w:val="28"/>
          <w:szCs w:val="28"/>
        </w:rPr>
      </w:pPr>
      <w:r w:rsidRPr="00636AC6">
        <w:rPr>
          <w:b/>
          <w:color w:val="FF0000"/>
          <w:sz w:val="22"/>
          <w:szCs w:val="22"/>
        </w:rPr>
        <w:t xml:space="preserve"> by </w:t>
      </w:r>
      <w:r w:rsidRPr="00636AC6">
        <w:rPr>
          <w:b/>
          <w:color w:val="FF0000"/>
          <w:sz w:val="22"/>
          <w:szCs w:val="22"/>
          <w:u w:val="single"/>
        </w:rPr>
        <w:t>Friday 25</w:t>
      </w:r>
      <w:r w:rsidRPr="00636AC6">
        <w:rPr>
          <w:b/>
          <w:color w:val="FF0000"/>
          <w:sz w:val="22"/>
          <w:szCs w:val="22"/>
          <w:u w:val="single"/>
          <w:vertAlign w:val="superscript"/>
        </w:rPr>
        <w:t>th</w:t>
      </w:r>
      <w:r w:rsidRPr="00636AC6">
        <w:rPr>
          <w:b/>
          <w:color w:val="FF0000"/>
          <w:sz w:val="22"/>
          <w:szCs w:val="22"/>
          <w:u w:val="single"/>
        </w:rPr>
        <w:t xml:space="preserve"> October 2019</w:t>
      </w:r>
    </w:p>
    <w:p w14:paraId="323A0281" w14:textId="77777777" w:rsidR="00636AC6" w:rsidRPr="009B1E0A" w:rsidRDefault="00636AC6" w:rsidP="000E684D">
      <w:pPr>
        <w:jc w:val="center"/>
        <w:rPr>
          <w:rFonts w:cs="Arial"/>
          <w:b/>
          <w:color w:val="FF0000"/>
          <w:sz w:val="28"/>
          <w:szCs w:val="28"/>
        </w:rPr>
      </w:pPr>
    </w:p>
    <w:p w14:paraId="595519C4" w14:textId="77777777" w:rsidR="009B1E0A" w:rsidRDefault="009B1E0A" w:rsidP="0011325D">
      <w:pPr>
        <w:jc w:val="center"/>
        <w:rPr>
          <w:b/>
        </w:rPr>
      </w:pPr>
      <w:bookmarkStart w:id="1" w:name="_Hlk518564144"/>
    </w:p>
    <w:p w14:paraId="05618672" w14:textId="77777777" w:rsidR="00496337" w:rsidRDefault="00496337" w:rsidP="0011325D">
      <w:pPr>
        <w:jc w:val="center"/>
        <w:rPr>
          <w:b/>
        </w:rPr>
      </w:pPr>
      <w:r w:rsidRPr="00A45F2D">
        <w:rPr>
          <w:b/>
        </w:rPr>
        <w:t>SAGE &amp; THYME</w:t>
      </w:r>
      <w:r w:rsidRPr="006169A3">
        <w:rPr>
          <w:b/>
          <w:vertAlign w:val="superscript"/>
        </w:rPr>
        <w:t>®</w:t>
      </w:r>
      <w:r>
        <w:rPr>
          <w:b/>
        </w:rPr>
        <w:t xml:space="preserve"> T</w:t>
      </w:r>
      <w:r w:rsidRPr="00A45F2D">
        <w:rPr>
          <w:b/>
        </w:rPr>
        <w:t xml:space="preserve">raining </w:t>
      </w:r>
      <w:r>
        <w:rPr>
          <w:b/>
        </w:rPr>
        <w:t>B</w:t>
      </w:r>
      <w:r w:rsidRPr="00A45F2D">
        <w:rPr>
          <w:b/>
        </w:rPr>
        <w:t xml:space="preserve">ooking </w:t>
      </w:r>
      <w:r>
        <w:rPr>
          <w:b/>
        </w:rPr>
        <w:t>Terms and Conditions</w:t>
      </w:r>
    </w:p>
    <w:p w14:paraId="342BE111" w14:textId="77777777" w:rsidR="00496337" w:rsidRPr="00A45F2D" w:rsidRDefault="00496337" w:rsidP="005D4E1E">
      <w:pPr>
        <w:rPr>
          <w:b/>
        </w:rPr>
      </w:pPr>
      <w:r>
        <w:rPr>
          <w:b/>
        </w:rPr>
        <w:t>________________________________________________________________________</w:t>
      </w:r>
    </w:p>
    <w:p w14:paraId="1299C43A" w14:textId="77777777" w:rsidR="00496337" w:rsidRPr="00DE3575" w:rsidRDefault="00496337" w:rsidP="0011325D">
      <w:pPr>
        <w:jc w:val="center"/>
        <w:rPr>
          <w:b/>
          <w:sz w:val="20"/>
        </w:rPr>
      </w:pPr>
    </w:p>
    <w:p w14:paraId="485D58CA" w14:textId="77777777" w:rsidR="00496337" w:rsidRPr="00DE3575" w:rsidRDefault="00496337" w:rsidP="0011325D">
      <w:pPr>
        <w:rPr>
          <w:b/>
          <w:sz w:val="20"/>
        </w:rPr>
      </w:pPr>
      <w:r w:rsidRPr="00DE3575">
        <w:rPr>
          <w:b/>
          <w:sz w:val="20"/>
        </w:rPr>
        <w:t>Recitals</w:t>
      </w:r>
    </w:p>
    <w:p w14:paraId="4DDBEF00" w14:textId="77777777" w:rsidR="00496337" w:rsidRPr="00DE3575" w:rsidRDefault="00496337" w:rsidP="0011325D">
      <w:pPr>
        <w:rPr>
          <w:sz w:val="20"/>
        </w:rPr>
      </w:pPr>
    </w:p>
    <w:p w14:paraId="1C6CA274" w14:textId="0B185590" w:rsidR="00496337" w:rsidRPr="00DE3575" w:rsidRDefault="00E14754" w:rsidP="0011325D">
      <w:pPr>
        <w:rPr>
          <w:sz w:val="20"/>
        </w:rPr>
      </w:pPr>
      <w:r>
        <w:rPr>
          <w:sz w:val="20"/>
        </w:rPr>
        <w:t>Manchester University</w:t>
      </w:r>
      <w:r w:rsidR="00496337" w:rsidRPr="00DE3575">
        <w:rPr>
          <w:sz w:val="20"/>
        </w:rPr>
        <w:t xml:space="preserve"> NHS Foundation Trust </w:t>
      </w:r>
      <w:r>
        <w:rPr>
          <w:sz w:val="20"/>
        </w:rPr>
        <w:t xml:space="preserve">(MFT) </w:t>
      </w:r>
      <w:r w:rsidR="00496337" w:rsidRPr="00DE3575">
        <w:rPr>
          <w:sz w:val="20"/>
        </w:rPr>
        <w:t>runs training on the SAGE &amp; THYME</w:t>
      </w:r>
      <w:r w:rsidR="00496337" w:rsidRPr="00DE3575">
        <w:rPr>
          <w:sz w:val="20"/>
          <w:vertAlign w:val="superscript"/>
        </w:rPr>
        <w:t>®</w:t>
      </w:r>
      <w:r w:rsidR="00496337" w:rsidRPr="00DE3575">
        <w:rPr>
          <w:sz w:val="20"/>
        </w:rPr>
        <w:t xml:space="preserve"> model in the form of SAGE &amp; THYME Foundation Level courses and SATFAC courses</w:t>
      </w:r>
      <w:r w:rsidR="00496337">
        <w:rPr>
          <w:sz w:val="20"/>
        </w:rPr>
        <w:t>, and other such courses arranged from time to time related to the SAGE &amp; THYME model</w:t>
      </w:r>
      <w:r w:rsidR="00496337" w:rsidRPr="00DE3575">
        <w:rPr>
          <w:sz w:val="20"/>
        </w:rPr>
        <w:t xml:space="preserve">.  These </w:t>
      </w:r>
      <w:r w:rsidR="00496337">
        <w:rPr>
          <w:sz w:val="20"/>
        </w:rPr>
        <w:t>T</w:t>
      </w:r>
      <w:r w:rsidR="00496337" w:rsidRPr="00DE3575">
        <w:rPr>
          <w:sz w:val="20"/>
        </w:rPr>
        <w:t xml:space="preserve">erms and </w:t>
      </w:r>
      <w:r w:rsidR="00496337">
        <w:rPr>
          <w:sz w:val="20"/>
        </w:rPr>
        <w:t>C</w:t>
      </w:r>
      <w:r w:rsidR="00496337" w:rsidRPr="00DE3575">
        <w:rPr>
          <w:sz w:val="20"/>
        </w:rPr>
        <w:t>onditions cover the booking of these courses.</w:t>
      </w:r>
    </w:p>
    <w:p w14:paraId="3461D779" w14:textId="77777777" w:rsidR="00496337" w:rsidRPr="00DE3575" w:rsidRDefault="00496337" w:rsidP="0011325D">
      <w:pPr>
        <w:jc w:val="center"/>
        <w:rPr>
          <w:b/>
          <w:sz w:val="20"/>
        </w:rPr>
      </w:pPr>
    </w:p>
    <w:p w14:paraId="41A04FEF" w14:textId="77777777" w:rsidR="00496337" w:rsidRPr="00DE3575" w:rsidRDefault="00496337" w:rsidP="0011325D">
      <w:pPr>
        <w:numPr>
          <w:ilvl w:val="0"/>
          <w:numId w:val="37"/>
        </w:numPr>
        <w:rPr>
          <w:b/>
          <w:sz w:val="20"/>
        </w:rPr>
      </w:pPr>
      <w:r w:rsidRPr="00DE3575">
        <w:rPr>
          <w:b/>
          <w:sz w:val="20"/>
        </w:rPr>
        <w:t>Definitions and interpretation</w:t>
      </w:r>
    </w:p>
    <w:p w14:paraId="3CF2D8B6" w14:textId="77777777" w:rsidR="00496337" w:rsidRPr="00DE3575" w:rsidRDefault="00496337" w:rsidP="0011325D">
      <w:pPr>
        <w:ind w:left="360"/>
        <w:rPr>
          <w:sz w:val="20"/>
        </w:rPr>
      </w:pPr>
    </w:p>
    <w:p w14:paraId="781A920D" w14:textId="77777777" w:rsidR="00496337" w:rsidRPr="00DE3575" w:rsidRDefault="00496337" w:rsidP="0011325D">
      <w:pPr>
        <w:numPr>
          <w:ilvl w:val="1"/>
          <w:numId w:val="37"/>
        </w:numPr>
        <w:rPr>
          <w:sz w:val="20"/>
        </w:rPr>
      </w:pPr>
      <w:r w:rsidRPr="00DE3575">
        <w:rPr>
          <w:sz w:val="20"/>
        </w:rPr>
        <w:t>In these Terms and Conditions, the following expressions shall have the meanings as defined below:</w:t>
      </w:r>
    </w:p>
    <w:p w14:paraId="0FB78278" w14:textId="77777777" w:rsidR="00496337" w:rsidRPr="00DE3575" w:rsidRDefault="00496337" w:rsidP="0011325D">
      <w:pPr>
        <w:ind w:left="360"/>
        <w:rPr>
          <w:sz w:val="20"/>
        </w:rPr>
      </w:pPr>
    </w:p>
    <w:p w14:paraId="1A29FFC5" w14:textId="77777777" w:rsidR="00496337" w:rsidRDefault="00496337" w:rsidP="0011325D">
      <w:pPr>
        <w:numPr>
          <w:ilvl w:val="2"/>
          <w:numId w:val="37"/>
        </w:numPr>
        <w:rPr>
          <w:sz w:val="20"/>
        </w:rPr>
      </w:pPr>
      <w:r w:rsidRPr="00DE3575">
        <w:rPr>
          <w:sz w:val="20"/>
        </w:rPr>
        <w:t>“</w:t>
      </w:r>
      <w:r w:rsidRPr="00DE3575">
        <w:rPr>
          <w:b/>
          <w:sz w:val="20"/>
        </w:rPr>
        <w:t>Agreement</w:t>
      </w:r>
      <w:r w:rsidRPr="00DE3575">
        <w:rPr>
          <w:sz w:val="20"/>
        </w:rPr>
        <w:t xml:space="preserve">” means these </w:t>
      </w:r>
      <w:r>
        <w:rPr>
          <w:sz w:val="20"/>
        </w:rPr>
        <w:t>Terms and Conditions</w:t>
      </w:r>
      <w:r w:rsidRPr="00DE3575">
        <w:rPr>
          <w:sz w:val="20"/>
        </w:rPr>
        <w:t xml:space="preserve"> </w:t>
      </w:r>
      <w:r>
        <w:rPr>
          <w:sz w:val="20"/>
        </w:rPr>
        <w:t>together with</w:t>
      </w:r>
      <w:r w:rsidRPr="00DE3575">
        <w:rPr>
          <w:sz w:val="20"/>
        </w:rPr>
        <w:t xml:space="preserve"> any accepted Booking Form;</w:t>
      </w:r>
    </w:p>
    <w:p w14:paraId="1FC39945" w14:textId="77777777" w:rsidR="00496337" w:rsidRDefault="00496337" w:rsidP="0011325D">
      <w:pPr>
        <w:ind w:left="360"/>
        <w:rPr>
          <w:sz w:val="20"/>
        </w:rPr>
      </w:pPr>
    </w:p>
    <w:p w14:paraId="43A16A3F" w14:textId="77777777" w:rsidR="00496337" w:rsidRPr="00DE3575" w:rsidRDefault="00496337" w:rsidP="0011325D">
      <w:pPr>
        <w:numPr>
          <w:ilvl w:val="2"/>
          <w:numId w:val="37"/>
        </w:numPr>
        <w:rPr>
          <w:sz w:val="20"/>
        </w:rPr>
      </w:pPr>
      <w:r>
        <w:rPr>
          <w:sz w:val="20"/>
        </w:rPr>
        <w:t>“</w:t>
      </w:r>
      <w:r w:rsidRPr="002E0C8C">
        <w:rPr>
          <w:b/>
          <w:sz w:val="20"/>
        </w:rPr>
        <w:t>Booking Confirmation</w:t>
      </w:r>
      <w:r>
        <w:rPr>
          <w:sz w:val="20"/>
        </w:rPr>
        <w:t xml:space="preserve">” means the information provided by </w:t>
      </w:r>
      <w:r w:rsidR="009F1B4D">
        <w:rPr>
          <w:sz w:val="20"/>
        </w:rPr>
        <w:t>MFT</w:t>
      </w:r>
      <w:r>
        <w:rPr>
          <w:sz w:val="20"/>
        </w:rPr>
        <w:t xml:space="preserve"> to the Customer when confirming a booking of a place on a Course and/or a booking of a Course at a Training Location organised by the Customer;</w:t>
      </w:r>
    </w:p>
    <w:p w14:paraId="0562CB0E" w14:textId="77777777" w:rsidR="00496337" w:rsidRPr="00DE3575" w:rsidRDefault="00496337" w:rsidP="0011325D">
      <w:pPr>
        <w:rPr>
          <w:sz w:val="20"/>
        </w:rPr>
      </w:pPr>
    </w:p>
    <w:p w14:paraId="15715EE8" w14:textId="77777777" w:rsidR="00496337" w:rsidRPr="00DE3575" w:rsidRDefault="00496337" w:rsidP="0011325D">
      <w:pPr>
        <w:numPr>
          <w:ilvl w:val="2"/>
          <w:numId w:val="37"/>
        </w:numPr>
        <w:rPr>
          <w:sz w:val="20"/>
        </w:rPr>
      </w:pPr>
      <w:r w:rsidRPr="00DE3575">
        <w:rPr>
          <w:sz w:val="20"/>
        </w:rPr>
        <w:t>“</w:t>
      </w:r>
      <w:r w:rsidRPr="00DE3575">
        <w:rPr>
          <w:b/>
          <w:sz w:val="20"/>
        </w:rPr>
        <w:t>Booking Form</w:t>
      </w:r>
      <w:r w:rsidRPr="00DE3575">
        <w:rPr>
          <w:sz w:val="20"/>
        </w:rPr>
        <w:t xml:space="preserve">” means the form issued by </w:t>
      </w:r>
      <w:r w:rsidR="00E14754">
        <w:rPr>
          <w:sz w:val="20"/>
        </w:rPr>
        <w:t>MFT</w:t>
      </w:r>
      <w:r w:rsidRPr="00DE3575">
        <w:rPr>
          <w:sz w:val="20"/>
        </w:rPr>
        <w:t xml:space="preserve"> for the purpose of registering a Delegate for a Course;</w:t>
      </w:r>
    </w:p>
    <w:p w14:paraId="34CE0A41" w14:textId="77777777" w:rsidR="00496337" w:rsidRPr="00DE3575" w:rsidRDefault="00496337" w:rsidP="0011325D">
      <w:pPr>
        <w:ind w:left="360"/>
        <w:rPr>
          <w:sz w:val="20"/>
        </w:rPr>
      </w:pPr>
    </w:p>
    <w:p w14:paraId="2BD600C7" w14:textId="77777777" w:rsidR="00496337" w:rsidRPr="00DE3575" w:rsidRDefault="00496337" w:rsidP="0011325D">
      <w:pPr>
        <w:numPr>
          <w:ilvl w:val="2"/>
          <w:numId w:val="37"/>
        </w:numPr>
        <w:rPr>
          <w:sz w:val="20"/>
        </w:rPr>
      </w:pPr>
      <w:r w:rsidRPr="00DE3575">
        <w:rPr>
          <w:sz w:val="20"/>
        </w:rPr>
        <w:t>“</w:t>
      </w:r>
      <w:r w:rsidRPr="00DE3575">
        <w:rPr>
          <w:b/>
          <w:sz w:val="20"/>
        </w:rPr>
        <w:t>Course(s)</w:t>
      </w:r>
      <w:r w:rsidRPr="00DE3575">
        <w:rPr>
          <w:sz w:val="20"/>
        </w:rPr>
        <w:t>” means the SAGE &amp; THYME Foundation Level training course and/or the SATFAC course for SAGE &amp; THYME facilitators</w:t>
      </w:r>
      <w:r>
        <w:rPr>
          <w:sz w:val="20"/>
        </w:rPr>
        <w:t>, and other such courses arranged from time to time related to the SAGE &amp; THYME model</w:t>
      </w:r>
      <w:r w:rsidRPr="00DE3575">
        <w:rPr>
          <w:sz w:val="20"/>
        </w:rPr>
        <w:t>;</w:t>
      </w:r>
    </w:p>
    <w:p w14:paraId="62EBF3C5" w14:textId="77777777" w:rsidR="00496337" w:rsidRPr="00DE3575" w:rsidRDefault="00496337" w:rsidP="0011325D">
      <w:pPr>
        <w:rPr>
          <w:sz w:val="20"/>
        </w:rPr>
      </w:pPr>
    </w:p>
    <w:p w14:paraId="5889EDC2" w14:textId="0B300371" w:rsidR="00496337" w:rsidRPr="00DE3575" w:rsidRDefault="00496337" w:rsidP="0011325D">
      <w:pPr>
        <w:numPr>
          <w:ilvl w:val="2"/>
          <w:numId w:val="37"/>
        </w:numPr>
        <w:rPr>
          <w:sz w:val="20"/>
        </w:rPr>
      </w:pPr>
      <w:r w:rsidRPr="00DE3575">
        <w:rPr>
          <w:sz w:val="20"/>
        </w:rPr>
        <w:t>“</w:t>
      </w:r>
      <w:r w:rsidRPr="00DE3575">
        <w:rPr>
          <w:b/>
          <w:sz w:val="20"/>
        </w:rPr>
        <w:t>Course Fee</w:t>
      </w:r>
      <w:r w:rsidRPr="00DE3575">
        <w:rPr>
          <w:sz w:val="20"/>
        </w:rPr>
        <w:t xml:space="preserve">” means the charges set out in the price list published by </w:t>
      </w:r>
      <w:r w:rsidR="00E14754">
        <w:rPr>
          <w:sz w:val="20"/>
        </w:rPr>
        <w:t>MFT</w:t>
      </w:r>
      <w:r w:rsidRPr="00DE3575">
        <w:rPr>
          <w:sz w:val="20"/>
        </w:rPr>
        <w:t xml:space="preserve"> fr</w:t>
      </w:r>
      <w:r w:rsidR="009769BA">
        <w:rPr>
          <w:sz w:val="20"/>
        </w:rPr>
        <w:t>o</w:t>
      </w:r>
      <w:r w:rsidRPr="00DE3575">
        <w:rPr>
          <w:sz w:val="20"/>
        </w:rPr>
        <w:t>m time to time;</w:t>
      </w:r>
    </w:p>
    <w:p w14:paraId="6D98A12B" w14:textId="77777777" w:rsidR="00496337" w:rsidRPr="00DE3575" w:rsidRDefault="00496337" w:rsidP="0011325D">
      <w:pPr>
        <w:rPr>
          <w:sz w:val="20"/>
        </w:rPr>
      </w:pPr>
    </w:p>
    <w:p w14:paraId="4A24C786" w14:textId="77777777" w:rsidR="00496337" w:rsidRPr="00DE3575" w:rsidRDefault="00496337" w:rsidP="0011325D">
      <w:pPr>
        <w:numPr>
          <w:ilvl w:val="2"/>
          <w:numId w:val="37"/>
        </w:numPr>
        <w:rPr>
          <w:sz w:val="20"/>
        </w:rPr>
      </w:pPr>
      <w:r w:rsidRPr="00DE3575">
        <w:rPr>
          <w:sz w:val="20"/>
        </w:rPr>
        <w:t>“</w:t>
      </w:r>
      <w:r w:rsidRPr="00DE3575">
        <w:rPr>
          <w:b/>
          <w:sz w:val="20"/>
        </w:rPr>
        <w:t>Course List</w:t>
      </w:r>
      <w:r w:rsidRPr="00DE3575">
        <w:rPr>
          <w:sz w:val="20"/>
        </w:rPr>
        <w:t xml:space="preserve">” means the list of Courses available published by </w:t>
      </w:r>
      <w:r w:rsidR="00E14754">
        <w:rPr>
          <w:sz w:val="20"/>
        </w:rPr>
        <w:t>MFT</w:t>
      </w:r>
      <w:r w:rsidRPr="00DE3575">
        <w:rPr>
          <w:sz w:val="20"/>
        </w:rPr>
        <w:t xml:space="preserve"> from time to time;</w:t>
      </w:r>
    </w:p>
    <w:p w14:paraId="2946DB82" w14:textId="77777777" w:rsidR="00496337" w:rsidRPr="00DE3575" w:rsidRDefault="00496337" w:rsidP="0011325D">
      <w:pPr>
        <w:rPr>
          <w:sz w:val="20"/>
        </w:rPr>
      </w:pPr>
    </w:p>
    <w:p w14:paraId="4D91CDAE" w14:textId="77777777" w:rsidR="00496337" w:rsidRPr="00DE3575" w:rsidRDefault="00496337" w:rsidP="0011325D">
      <w:pPr>
        <w:numPr>
          <w:ilvl w:val="2"/>
          <w:numId w:val="37"/>
        </w:numPr>
        <w:rPr>
          <w:sz w:val="20"/>
        </w:rPr>
      </w:pPr>
      <w:r w:rsidRPr="00DE3575">
        <w:rPr>
          <w:sz w:val="20"/>
        </w:rPr>
        <w:t>“</w:t>
      </w:r>
      <w:r w:rsidRPr="00DE3575">
        <w:rPr>
          <w:b/>
          <w:sz w:val="20"/>
        </w:rPr>
        <w:t>Customer</w:t>
      </w:r>
      <w:r w:rsidRPr="00DE3575">
        <w:rPr>
          <w:sz w:val="20"/>
        </w:rPr>
        <w:t>” means the customer named on the Booking Form;</w:t>
      </w:r>
    </w:p>
    <w:p w14:paraId="5997CC1D" w14:textId="77777777" w:rsidR="00496337" w:rsidRPr="00DE3575" w:rsidRDefault="00496337" w:rsidP="0011325D">
      <w:pPr>
        <w:rPr>
          <w:sz w:val="20"/>
        </w:rPr>
      </w:pPr>
    </w:p>
    <w:p w14:paraId="51129545" w14:textId="77777777" w:rsidR="00496337" w:rsidRPr="00DE3575" w:rsidRDefault="00496337" w:rsidP="0011325D">
      <w:pPr>
        <w:numPr>
          <w:ilvl w:val="2"/>
          <w:numId w:val="37"/>
        </w:numPr>
        <w:rPr>
          <w:sz w:val="20"/>
        </w:rPr>
      </w:pPr>
      <w:r w:rsidRPr="00DE3575">
        <w:rPr>
          <w:sz w:val="20"/>
        </w:rPr>
        <w:t>“</w:t>
      </w:r>
      <w:r w:rsidRPr="00DE3575">
        <w:rPr>
          <w:b/>
          <w:sz w:val="20"/>
        </w:rPr>
        <w:t>Delegate</w:t>
      </w:r>
      <w:r w:rsidRPr="00DE3575">
        <w:rPr>
          <w:sz w:val="20"/>
        </w:rPr>
        <w:t>” means the person nominated by the Customer as identified in the Booking Form;</w:t>
      </w:r>
    </w:p>
    <w:p w14:paraId="110FFD37" w14:textId="77777777" w:rsidR="00496337" w:rsidRPr="00DE3575" w:rsidRDefault="00496337" w:rsidP="0011325D">
      <w:pPr>
        <w:rPr>
          <w:sz w:val="20"/>
        </w:rPr>
      </w:pPr>
    </w:p>
    <w:p w14:paraId="79B8B075" w14:textId="77777777" w:rsidR="00496337" w:rsidRPr="00DE3575" w:rsidRDefault="00496337" w:rsidP="0011325D">
      <w:pPr>
        <w:numPr>
          <w:ilvl w:val="2"/>
          <w:numId w:val="37"/>
        </w:numPr>
        <w:rPr>
          <w:sz w:val="20"/>
        </w:rPr>
      </w:pPr>
      <w:r w:rsidRPr="00DE3575">
        <w:rPr>
          <w:sz w:val="20"/>
        </w:rPr>
        <w:t>“</w:t>
      </w:r>
      <w:r w:rsidRPr="00DE3575">
        <w:rPr>
          <w:b/>
          <w:sz w:val="20"/>
        </w:rPr>
        <w:t>Personal Data</w:t>
      </w:r>
      <w:r w:rsidRPr="00DE3575">
        <w:rPr>
          <w:sz w:val="20"/>
        </w:rPr>
        <w:t xml:space="preserve">” means </w:t>
      </w:r>
      <w:r>
        <w:rPr>
          <w:sz w:val="20"/>
        </w:rPr>
        <w:t>personal data</w:t>
      </w:r>
      <w:r w:rsidRPr="00DE3575">
        <w:rPr>
          <w:sz w:val="20"/>
        </w:rPr>
        <w:t xml:space="preserve"> relat</w:t>
      </w:r>
      <w:r>
        <w:rPr>
          <w:sz w:val="20"/>
        </w:rPr>
        <w:t>ing</w:t>
      </w:r>
      <w:r w:rsidRPr="00DE3575">
        <w:rPr>
          <w:sz w:val="20"/>
        </w:rPr>
        <w:t xml:space="preserve"> to a Delegate who can be identified from that data</w:t>
      </w:r>
      <w:r>
        <w:rPr>
          <w:sz w:val="20"/>
        </w:rPr>
        <w:t>;</w:t>
      </w:r>
    </w:p>
    <w:p w14:paraId="6B699379" w14:textId="77777777" w:rsidR="00496337" w:rsidRPr="00DE3575" w:rsidRDefault="00496337" w:rsidP="0011325D">
      <w:pPr>
        <w:rPr>
          <w:sz w:val="20"/>
        </w:rPr>
      </w:pPr>
    </w:p>
    <w:p w14:paraId="2079DE81" w14:textId="77777777" w:rsidR="00496337" w:rsidRDefault="00496337" w:rsidP="0011325D">
      <w:pPr>
        <w:numPr>
          <w:ilvl w:val="2"/>
          <w:numId w:val="37"/>
        </w:numPr>
        <w:rPr>
          <w:sz w:val="20"/>
        </w:rPr>
      </w:pPr>
      <w:r>
        <w:rPr>
          <w:sz w:val="20"/>
        </w:rPr>
        <w:t>“</w:t>
      </w:r>
      <w:r w:rsidRPr="002E0C8C">
        <w:rPr>
          <w:b/>
          <w:sz w:val="20"/>
        </w:rPr>
        <w:t>SATFAC</w:t>
      </w:r>
      <w:r>
        <w:rPr>
          <w:sz w:val="20"/>
        </w:rPr>
        <w:t>” means the course that teaches delegates how to be facilitators of the SAGE &amp; THYME foundation level workshop;</w:t>
      </w:r>
    </w:p>
    <w:p w14:paraId="3FE9F23F" w14:textId="77777777" w:rsidR="00496337" w:rsidRDefault="00496337" w:rsidP="0011325D">
      <w:pPr>
        <w:rPr>
          <w:sz w:val="20"/>
        </w:rPr>
      </w:pPr>
    </w:p>
    <w:p w14:paraId="793781DE" w14:textId="77777777" w:rsidR="00496337" w:rsidRPr="00DE3575" w:rsidRDefault="00496337" w:rsidP="0011325D">
      <w:pPr>
        <w:numPr>
          <w:ilvl w:val="2"/>
          <w:numId w:val="37"/>
        </w:numPr>
        <w:rPr>
          <w:sz w:val="20"/>
        </w:rPr>
      </w:pPr>
      <w:r w:rsidRPr="00DE3575">
        <w:rPr>
          <w:sz w:val="20"/>
        </w:rPr>
        <w:t>“</w:t>
      </w:r>
      <w:r w:rsidRPr="00DE3575">
        <w:rPr>
          <w:b/>
          <w:sz w:val="20"/>
        </w:rPr>
        <w:t>The Trainer</w:t>
      </w:r>
      <w:r w:rsidRPr="00DE3575">
        <w:rPr>
          <w:sz w:val="20"/>
        </w:rPr>
        <w:t>” means the person delivering the Course;</w:t>
      </w:r>
    </w:p>
    <w:p w14:paraId="1F72F646" w14:textId="77777777" w:rsidR="00496337" w:rsidRPr="00DE3575" w:rsidRDefault="00496337" w:rsidP="0011325D">
      <w:pPr>
        <w:rPr>
          <w:sz w:val="20"/>
        </w:rPr>
      </w:pPr>
    </w:p>
    <w:p w14:paraId="39B36971" w14:textId="77777777" w:rsidR="00496337" w:rsidRPr="00DE3575" w:rsidRDefault="00496337" w:rsidP="0011325D">
      <w:pPr>
        <w:numPr>
          <w:ilvl w:val="2"/>
          <w:numId w:val="37"/>
        </w:numPr>
        <w:rPr>
          <w:sz w:val="20"/>
        </w:rPr>
      </w:pPr>
      <w:r w:rsidRPr="00DE3575">
        <w:rPr>
          <w:sz w:val="20"/>
        </w:rPr>
        <w:t>“</w:t>
      </w:r>
      <w:r w:rsidRPr="00DE3575">
        <w:rPr>
          <w:b/>
          <w:sz w:val="20"/>
        </w:rPr>
        <w:t>The Training Location</w:t>
      </w:r>
      <w:r w:rsidRPr="00DE3575">
        <w:rPr>
          <w:sz w:val="20"/>
        </w:rPr>
        <w:t>” means the place at which the Course is to be provided as set out in the Course List</w:t>
      </w:r>
      <w:r>
        <w:rPr>
          <w:sz w:val="20"/>
        </w:rPr>
        <w:t xml:space="preserve"> or as otherwise agreed between the parties</w:t>
      </w:r>
      <w:r w:rsidRPr="00DE3575">
        <w:rPr>
          <w:sz w:val="20"/>
        </w:rPr>
        <w:t>;</w:t>
      </w:r>
    </w:p>
    <w:p w14:paraId="08CE6F91" w14:textId="77777777" w:rsidR="00496337" w:rsidRPr="00DE3575" w:rsidRDefault="00496337" w:rsidP="0011325D">
      <w:pPr>
        <w:rPr>
          <w:sz w:val="20"/>
        </w:rPr>
      </w:pPr>
    </w:p>
    <w:p w14:paraId="118817A2" w14:textId="1C31EAF7" w:rsidR="00496337" w:rsidRPr="00DE3575" w:rsidRDefault="00496337" w:rsidP="0011325D">
      <w:pPr>
        <w:numPr>
          <w:ilvl w:val="2"/>
          <w:numId w:val="37"/>
        </w:numPr>
        <w:rPr>
          <w:sz w:val="20"/>
        </w:rPr>
      </w:pPr>
      <w:r w:rsidRPr="00DE3575">
        <w:rPr>
          <w:sz w:val="20"/>
        </w:rPr>
        <w:t>“</w:t>
      </w:r>
      <w:r w:rsidR="00E14754">
        <w:rPr>
          <w:b/>
          <w:sz w:val="20"/>
        </w:rPr>
        <w:t>MFT</w:t>
      </w:r>
      <w:r w:rsidRPr="00DE3575">
        <w:rPr>
          <w:sz w:val="20"/>
        </w:rPr>
        <w:t xml:space="preserve">” means </w:t>
      </w:r>
      <w:r w:rsidR="00E14754">
        <w:rPr>
          <w:sz w:val="20"/>
        </w:rPr>
        <w:t>Manchester University</w:t>
      </w:r>
      <w:r w:rsidRPr="00DE3575">
        <w:rPr>
          <w:sz w:val="20"/>
        </w:rPr>
        <w:t xml:space="preserve"> NHS Foundation Trust that has agreed to provide the Courses in accordance with these conditions.</w:t>
      </w:r>
    </w:p>
    <w:p w14:paraId="61CDCEAD" w14:textId="77777777" w:rsidR="00496337" w:rsidRPr="00DE3575" w:rsidRDefault="00496337" w:rsidP="0011325D">
      <w:pPr>
        <w:ind w:left="360"/>
        <w:rPr>
          <w:sz w:val="20"/>
        </w:rPr>
      </w:pPr>
    </w:p>
    <w:p w14:paraId="23DE523C" w14:textId="77365AF3" w:rsidR="00496337" w:rsidRPr="00BE4E8C" w:rsidRDefault="00496337" w:rsidP="0011325D">
      <w:pPr>
        <w:numPr>
          <w:ilvl w:val="1"/>
          <w:numId w:val="37"/>
        </w:numPr>
        <w:rPr>
          <w:sz w:val="20"/>
        </w:rPr>
      </w:pPr>
      <w:r w:rsidRPr="00BE4E8C">
        <w:rPr>
          <w:sz w:val="20"/>
        </w:rPr>
        <w:t>The headings are for convenience only and shall not affect the interpretation of this Agreement.</w:t>
      </w:r>
    </w:p>
    <w:p w14:paraId="52E56223" w14:textId="77777777" w:rsidR="00496337" w:rsidRPr="00DE3575" w:rsidRDefault="00496337" w:rsidP="0011325D">
      <w:pPr>
        <w:ind w:left="360"/>
        <w:rPr>
          <w:sz w:val="20"/>
        </w:rPr>
      </w:pPr>
    </w:p>
    <w:p w14:paraId="07547A01" w14:textId="77777777" w:rsidR="00496337" w:rsidRDefault="00496337" w:rsidP="00A50373">
      <w:pPr>
        <w:ind w:left="360"/>
        <w:rPr>
          <w:sz w:val="20"/>
        </w:rPr>
      </w:pPr>
    </w:p>
    <w:p w14:paraId="642FA4D1" w14:textId="77777777" w:rsidR="00496337" w:rsidRPr="00DE3575" w:rsidRDefault="00496337" w:rsidP="0011325D">
      <w:pPr>
        <w:numPr>
          <w:ilvl w:val="1"/>
          <w:numId w:val="37"/>
        </w:numPr>
        <w:rPr>
          <w:sz w:val="20"/>
        </w:rPr>
      </w:pPr>
      <w:r w:rsidRPr="00DE3575">
        <w:rPr>
          <w:sz w:val="20"/>
        </w:rPr>
        <w:t>Reference to the singular includes the plural and vice versa unless the context requires otherwise.</w:t>
      </w:r>
    </w:p>
    <w:p w14:paraId="5043CB0F" w14:textId="77777777" w:rsidR="00496337" w:rsidRPr="00DE3575" w:rsidRDefault="00496337" w:rsidP="0011325D">
      <w:pPr>
        <w:ind w:left="360"/>
        <w:rPr>
          <w:sz w:val="20"/>
        </w:rPr>
      </w:pPr>
    </w:p>
    <w:p w14:paraId="56061D1A" w14:textId="77777777" w:rsidR="00496337" w:rsidRPr="00DE3575" w:rsidRDefault="00496337" w:rsidP="0011325D">
      <w:pPr>
        <w:numPr>
          <w:ilvl w:val="0"/>
          <w:numId w:val="37"/>
        </w:numPr>
        <w:rPr>
          <w:b/>
          <w:sz w:val="20"/>
        </w:rPr>
      </w:pPr>
      <w:r w:rsidRPr="00DE3575">
        <w:rPr>
          <w:b/>
          <w:sz w:val="20"/>
        </w:rPr>
        <w:t>Registration</w:t>
      </w:r>
    </w:p>
    <w:p w14:paraId="07459315" w14:textId="77777777" w:rsidR="00496337" w:rsidRPr="00DE3575" w:rsidRDefault="00496337" w:rsidP="0011325D">
      <w:pPr>
        <w:ind w:left="360"/>
        <w:rPr>
          <w:sz w:val="20"/>
        </w:rPr>
      </w:pPr>
    </w:p>
    <w:p w14:paraId="6A8501D5" w14:textId="77777777" w:rsidR="00496337" w:rsidRPr="00DE3575" w:rsidRDefault="00496337" w:rsidP="0011325D">
      <w:pPr>
        <w:numPr>
          <w:ilvl w:val="1"/>
          <w:numId w:val="37"/>
        </w:numPr>
        <w:rPr>
          <w:sz w:val="20"/>
        </w:rPr>
      </w:pPr>
      <w:r w:rsidRPr="00DE3575">
        <w:rPr>
          <w:sz w:val="20"/>
        </w:rPr>
        <w:t xml:space="preserve">A Booking Form constitutes an offer by the Customer to participate on the Course(s) specified in such Booking Form.  Such offer shall not be deemed to be accepted by </w:t>
      </w:r>
      <w:r w:rsidR="00E14754">
        <w:rPr>
          <w:sz w:val="20"/>
        </w:rPr>
        <w:t>MFT</w:t>
      </w:r>
      <w:r w:rsidRPr="00DE3575">
        <w:rPr>
          <w:sz w:val="20"/>
        </w:rPr>
        <w:t xml:space="preserve"> unless and until </w:t>
      </w:r>
      <w:r w:rsidR="00E14754">
        <w:rPr>
          <w:sz w:val="20"/>
        </w:rPr>
        <w:t>MFT</w:t>
      </w:r>
      <w:r w:rsidRPr="00DE3575">
        <w:rPr>
          <w:sz w:val="20"/>
        </w:rPr>
        <w:t xml:space="preserve"> confirms acceptance in writing (by e-mail or letter).  The Customer shall contact </w:t>
      </w:r>
      <w:r w:rsidR="00E14754">
        <w:rPr>
          <w:sz w:val="20"/>
        </w:rPr>
        <w:t>MFT</w:t>
      </w:r>
      <w:r w:rsidRPr="00DE3575">
        <w:rPr>
          <w:sz w:val="20"/>
        </w:rPr>
        <w:t xml:space="preserve"> if a booking confirmation has not been received within 7 to 10 days before the date of the Course.</w:t>
      </w:r>
    </w:p>
    <w:p w14:paraId="6537F28F" w14:textId="77777777" w:rsidR="00496337" w:rsidRPr="00DE3575" w:rsidRDefault="00496337" w:rsidP="0011325D">
      <w:pPr>
        <w:rPr>
          <w:sz w:val="20"/>
        </w:rPr>
      </w:pPr>
    </w:p>
    <w:p w14:paraId="6B614F4C" w14:textId="77777777" w:rsidR="00496337" w:rsidRDefault="00496337" w:rsidP="0011325D">
      <w:pPr>
        <w:numPr>
          <w:ilvl w:val="1"/>
          <w:numId w:val="37"/>
        </w:numPr>
        <w:rPr>
          <w:sz w:val="20"/>
        </w:rPr>
      </w:pPr>
      <w:r w:rsidRPr="00DE3575">
        <w:rPr>
          <w:sz w:val="20"/>
        </w:rPr>
        <w:t xml:space="preserve">No variation to the Booking Form </w:t>
      </w:r>
      <w:r>
        <w:rPr>
          <w:sz w:val="20"/>
        </w:rPr>
        <w:t xml:space="preserve">and/or the Booking Confirmation </w:t>
      </w:r>
      <w:r w:rsidRPr="00DE3575">
        <w:rPr>
          <w:sz w:val="20"/>
        </w:rPr>
        <w:t xml:space="preserve">shall be binding unless agreed in writing between the authorised representatives of the Customer and </w:t>
      </w:r>
      <w:r w:rsidR="00E14754">
        <w:rPr>
          <w:sz w:val="20"/>
        </w:rPr>
        <w:t>MFT</w:t>
      </w:r>
      <w:r w:rsidRPr="00DE3575">
        <w:rPr>
          <w:sz w:val="20"/>
        </w:rPr>
        <w:t xml:space="preserve">.  For the avoidance of doubt, no variation to the Booking Form </w:t>
      </w:r>
      <w:r>
        <w:rPr>
          <w:sz w:val="20"/>
        </w:rPr>
        <w:t xml:space="preserve">and/or the Booking Confirmation </w:t>
      </w:r>
      <w:r w:rsidRPr="00DE3575">
        <w:rPr>
          <w:sz w:val="20"/>
        </w:rPr>
        <w:t xml:space="preserve">agreed via telephone shall be binding unless confirmed to the Customer by </w:t>
      </w:r>
      <w:r w:rsidR="00E14754">
        <w:rPr>
          <w:sz w:val="20"/>
        </w:rPr>
        <w:t>MFT</w:t>
      </w:r>
      <w:r w:rsidRPr="00DE3575">
        <w:rPr>
          <w:sz w:val="20"/>
        </w:rPr>
        <w:t xml:space="preserve"> in writing or by e-mail.</w:t>
      </w:r>
    </w:p>
    <w:p w14:paraId="6DFB9E20" w14:textId="77777777" w:rsidR="00496337" w:rsidRDefault="00496337" w:rsidP="0011325D">
      <w:pPr>
        <w:ind w:left="360"/>
        <w:rPr>
          <w:b/>
          <w:sz w:val="20"/>
        </w:rPr>
      </w:pPr>
    </w:p>
    <w:p w14:paraId="168DF345" w14:textId="77777777" w:rsidR="00496337" w:rsidRPr="00DE3575" w:rsidRDefault="00496337" w:rsidP="0011325D">
      <w:pPr>
        <w:numPr>
          <w:ilvl w:val="0"/>
          <w:numId w:val="37"/>
        </w:numPr>
        <w:rPr>
          <w:b/>
          <w:sz w:val="20"/>
        </w:rPr>
      </w:pPr>
      <w:r w:rsidRPr="00DE3575">
        <w:rPr>
          <w:b/>
          <w:sz w:val="20"/>
        </w:rPr>
        <w:t>Price and payment</w:t>
      </w:r>
    </w:p>
    <w:p w14:paraId="70DF9E56" w14:textId="77777777" w:rsidR="00496337" w:rsidRPr="00DE3575" w:rsidRDefault="00496337" w:rsidP="0011325D">
      <w:pPr>
        <w:ind w:left="360"/>
        <w:rPr>
          <w:sz w:val="20"/>
        </w:rPr>
      </w:pPr>
    </w:p>
    <w:p w14:paraId="3F15E4CB" w14:textId="77777777" w:rsidR="00496337" w:rsidRPr="00DE3575" w:rsidRDefault="00496337" w:rsidP="0011325D">
      <w:pPr>
        <w:numPr>
          <w:ilvl w:val="1"/>
          <w:numId w:val="37"/>
        </w:numPr>
        <w:rPr>
          <w:sz w:val="20"/>
        </w:rPr>
      </w:pPr>
      <w:r w:rsidRPr="00DE3575">
        <w:rPr>
          <w:sz w:val="20"/>
        </w:rPr>
        <w:t>The Course Fee is exclusive of any Value Added Tax, which may be chargeable and which shall be payable in addition by the Customer if the Customer is a non-NHS organisation.</w:t>
      </w:r>
    </w:p>
    <w:p w14:paraId="44E871BC" w14:textId="77777777" w:rsidR="00496337" w:rsidRPr="00DE3575" w:rsidRDefault="00496337" w:rsidP="0011325D">
      <w:pPr>
        <w:ind w:left="360"/>
        <w:rPr>
          <w:sz w:val="20"/>
        </w:rPr>
      </w:pPr>
    </w:p>
    <w:p w14:paraId="283A70FC" w14:textId="77777777" w:rsidR="00496337" w:rsidRDefault="00496337" w:rsidP="0011325D">
      <w:pPr>
        <w:numPr>
          <w:ilvl w:val="1"/>
          <w:numId w:val="37"/>
        </w:numPr>
        <w:rPr>
          <w:sz w:val="20"/>
        </w:rPr>
      </w:pPr>
      <w:r w:rsidRPr="00DE3575">
        <w:rPr>
          <w:sz w:val="20"/>
        </w:rPr>
        <w:t xml:space="preserve">The Course Fee includes a </w:t>
      </w:r>
      <w:r>
        <w:rPr>
          <w:sz w:val="20"/>
        </w:rPr>
        <w:t>learner</w:t>
      </w:r>
      <w:r w:rsidRPr="00DE3575">
        <w:rPr>
          <w:sz w:val="20"/>
        </w:rPr>
        <w:t xml:space="preserve"> pack and</w:t>
      </w:r>
      <w:r>
        <w:rPr>
          <w:sz w:val="20"/>
        </w:rPr>
        <w:t>,</w:t>
      </w:r>
      <w:r w:rsidRPr="00DE3575">
        <w:rPr>
          <w:sz w:val="20"/>
        </w:rPr>
        <w:t xml:space="preserve"> for Courses </w:t>
      </w:r>
      <w:r>
        <w:rPr>
          <w:sz w:val="20"/>
        </w:rPr>
        <w:t xml:space="preserve">that are run at a Training Location organised and paid for by </w:t>
      </w:r>
      <w:r w:rsidR="00E14754">
        <w:rPr>
          <w:sz w:val="20"/>
        </w:rPr>
        <w:t>MFT</w:t>
      </w:r>
      <w:r>
        <w:rPr>
          <w:sz w:val="20"/>
        </w:rPr>
        <w:t xml:space="preserve"> and which </w:t>
      </w:r>
      <w:r w:rsidRPr="00DE3575">
        <w:rPr>
          <w:sz w:val="20"/>
        </w:rPr>
        <w:t>last</w:t>
      </w:r>
      <w:r>
        <w:rPr>
          <w:sz w:val="20"/>
        </w:rPr>
        <w:t xml:space="preserve"> </w:t>
      </w:r>
      <w:r w:rsidRPr="00DE3575">
        <w:rPr>
          <w:sz w:val="20"/>
        </w:rPr>
        <w:t xml:space="preserve">a </w:t>
      </w:r>
      <w:r>
        <w:rPr>
          <w:sz w:val="20"/>
        </w:rPr>
        <w:t xml:space="preserve">whole </w:t>
      </w:r>
      <w:r w:rsidRPr="00DE3575">
        <w:rPr>
          <w:sz w:val="20"/>
        </w:rPr>
        <w:t>day</w:t>
      </w:r>
      <w:r>
        <w:rPr>
          <w:sz w:val="20"/>
        </w:rPr>
        <w:t>,</w:t>
      </w:r>
      <w:r w:rsidRPr="00DE3575">
        <w:rPr>
          <w:sz w:val="20"/>
        </w:rPr>
        <w:t xml:space="preserve"> refreshments </w:t>
      </w:r>
      <w:r>
        <w:rPr>
          <w:sz w:val="20"/>
        </w:rPr>
        <w:t>and</w:t>
      </w:r>
      <w:r w:rsidRPr="00DE3575">
        <w:rPr>
          <w:sz w:val="20"/>
        </w:rPr>
        <w:t xml:space="preserve"> lunch.</w:t>
      </w:r>
    </w:p>
    <w:p w14:paraId="144A5D23" w14:textId="77777777" w:rsidR="00496337" w:rsidRDefault="00496337" w:rsidP="0011325D">
      <w:pPr>
        <w:rPr>
          <w:sz w:val="20"/>
        </w:rPr>
      </w:pPr>
    </w:p>
    <w:p w14:paraId="795BDECB" w14:textId="77777777" w:rsidR="00496337" w:rsidRDefault="00496337" w:rsidP="0011325D">
      <w:pPr>
        <w:numPr>
          <w:ilvl w:val="1"/>
          <w:numId w:val="37"/>
        </w:numPr>
        <w:rPr>
          <w:sz w:val="20"/>
        </w:rPr>
      </w:pPr>
      <w:r>
        <w:rPr>
          <w:sz w:val="20"/>
        </w:rPr>
        <w:t xml:space="preserve">For Courses delivered at the Customer’s premises and/or at a venue organised by the Customer, </w:t>
      </w:r>
      <w:r w:rsidR="00E14754">
        <w:rPr>
          <w:sz w:val="20"/>
        </w:rPr>
        <w:t>MFT</w:t>
      </w:r>
      <w:r>
        <w:rPr>
          <w:sz w:val="20"/>
        </w:rPr>
        <w:t xml:space="preserve"> shall charge reasonable expenses at cost price to cover travel, accommodation and subsistence as necessary (“Expenses”) in addition to the specified Course Fee.  The Customer shall pay such Expenses within thirty (30) days of receipt of invoice for the same from </w:t>
      </w:r>
      <w:r w:rsidR="00E14754">
        <w:rPr>
          <w:sz w:val="20"/>
        </w:rPr>
        <w:t>MFT</w:t>
      </w:r>
      <w:r>
        <w:rPr>
          <w:sz w:val="20"/>
        </w:rPr>
        <w:t>.</w:t>
      </w:r>
    </w:p>
    <w:p w14:paraId="738610EB" w14:textId="77777777" w:rsidR="00496337" w:rsidRDefault="00496337" w:rsidP="0011325D">
      <w:pPr>
        <w:ind w:left="360"/>
        <w:rPr>
          <w:sz w:val="20"/>
        </w:rPr>
      </w:pPr>
    </w:p>
    <w:p w14:paraId="50C3B143" w14:textId="77777777" w:rsidR="00496337" w:rsidRPr="00DE3575" w:rsidRDefault="00496337" w:rsidP="0011325D">
      <w:pPr>
        <w:numPr>
          <w:ilvl w:val="1"/>
          <w:numId w:val="37"/>
        </w:numPr>
        <w:rPr>
          <w:sz w:val="20"/>
        </w:rPr>
      </w:pPr>
      <w:r>
        <w:rPr>
          <w:sz w:val="20"/>
        </w:rPr>
        <w:t>The time period scheduled for each Course allows for training, meal and refreshment breaks and questions on aspects of the Course content, however should the Course content be completed within the allocated time period resulting in an early finish, no adjustment will be made by the Customer to the Course Fee.</w:t>
      </w:r>
    </w:p>
    <w:p w14:paraId="637805D2" w14:textId="77777777" w:rsidR="00496337" w:rsidRPr="00DE3575" w:rsidRDefault="00496337" w:rsidP="0011325D">
      <w:pPr>
        <w:ind w:left="360"/>
        <w:rPr>
          <w:sz w:val="20"/>
        </w:rPr>
      </w:pPr>
    </w:p>
    <w:p w14:paraId="5395D2CC" w14:textId="77777777" w:rsidR="00496337" w:rsidRDefault="00496337" w:rsidP="0011325D">
      <w:pPr>
        <w:numPr>
          <w:ilvl w:val="1"/>
          <w:numId w:val="37"/>
        </w:numPr>
        <w:rPr>
          <w:sz w:val="20"/>
        </w:rPr>
      </w:pPr>
      <w:r>
        <w:rPr>
          <w:sz w:val="20"/>
        </w:rPr>
        <w:t xml:space="preserve">Unless otherwise agreed in writing between the parties, the Customer shall pay the Course Fee </w:t>
      </w:r>
      <w:r w:rsidRPr="00DE3575">
        <w:rPr>
          <w:sz w:val="20"/>
        </w:rPr>
        <w:t xml:space="preserve">within </w:t>
      </w:r>
      <w:r>
        <w:rPr>
          <w:sz w:val="20"/>
        </w:rPr>
        <w:t>30 days</w:t>
      </w:r>
      <w:r w:rsidRPr="00DE3575">
        <w:rPr>
          <w:sz w:val="20"/>
        </w:rPr>
        <w:t xml:space="preserve"> </w:t>
      </w:r>
      <w:r>
        <w:rPr>
          <w:sz w:val="20"/>
        </w:rPr>
        <w:t xml:space="preserve">of receiving an invoice from </w:t>
      </w:r>
      <w:r w:rsidR="00E14754">
        <w:rPr>
          <w:sz w:val="20"/>
        </w:rPr>
        <w:t>MFT</w:t>
      </w:r>
      <w:r>
        <w:rPr>
          <w:sz w:val="20"/>
        </w:rPr>
        <w:t>.</w:t>
      </w:r>
    </w:p>
    <w:p w14:paraId="463F29E8" w14:textId="77777777" w:rsidR="00496337" w:rsidRPr="00DE3575" w:rsidRDefault="00496337" w:rsidP="0011325D">
      <w:pPr>
        <w:ind w:left="360"/>
        <w:rPr>
          <w:sz w:val="20"/>
        </w:rPr>
      </w:pPr>
    </w:p>
    <w:p w14:paraId="7AE2CF8C" w14:textId="77777777" w:rsidR="00496337" w:rsidRPr="001B5336" w:rsidRDefault="00496337" w:rsidP="0011325D">
      <w:pPr>
        <w:numPr>
          <w:ilvl w:val="0"/>
          <w:numId w:val="37"/>
        </w:numPr>
        <w:rPr>
          <w:sz w:val="20"/>
        </w:rPr>
      </w:pPr>
      <w:r w:rsidRPr="001B5336">
        <w:rPr>
          <w:b/>
          <w:sz w:val="20"/>
        </w:rPr>
        <w:t>Cancellation and transfer</w:t>
      </w:r>
    </w:p>
    <w:p w14:paraId="3B7B4B86" w14:textId="77777777" w:rsidR="00496337" w:rsidRPr="001B5336" w:rsidRDefault="00496337" w:rsidP="0011325D">
      <w:pPr>
        <w:ind w:left="360"/>
        <w:rPr>
          <w:sz w:val="20"/>
        </w:rPr>
      </w:pPr>
    </w:p>
    <w:p w14:paraId="572A65BC" w14:textId="77777777" w:rsidR="00496337" w:rsidRDefault="00E14754" w:rsidP="0011325D">
      <w:pPr>
        <w:numPr>
          <w:ilvl w:val="1"/>
          <w:numId w:val="37"/>
        </w:numPr>
        <w:rPr>
          <w:sz w:val="20"/>
        </w:rPr>
      </w:pPr>
      <w:r>
        <w:rPr>
          <w:sz w:val="20"/>
        </w:rPr>
        <w:t>MFT</w:t>
      </w:r>
      <w:r w:rsidR="00496337">
        <w:rPr>
          <w:sz w:val="20"/>
        </w:rPr>
        <w:t xml:space="preserve"> reserves the right to cancel or re-arrange any allocated dates for the Course(s) at any time and for any reason.  If a Course is not rearranged by </w:t>
      </w:r>
      <w:r>
        <w:rPr>
          <w:sz w:val="20"/>
        </w:rPr>
        <w:t>MFT</w:t>
      </w:r>
      <w:r w:rsidR="00496337">
        <w:rPr>
          <w:sz w:val="20"/>
        </w:rPr>
        <w:t xml:space="preserve"> in agreement with the Customer, </w:t>
      </w:r>
      <w:r>
        <w:rPr>
          <w:sz w:val="20"/>
        </w:rPr>
        <w:t>MFT</w:t>
      </w:r>
      <w:r w:rsidR="00496337">
        <w:rPr>
          <w:sz w:val="20"/>
        </w:rPr>
        <w:t xml:space="preserve"> shall provide the Customer with a full refund of the relevant Course Fee paid by the Customer for the cancelled Course.</w:t>
      </w:r>
    </w:p>
    <w:p w14:paraId="3A0FF5F2" w14:textId="77777777" w:rsidR="00496337" w:rsidRDefault="00496337" w:rsidP="0011325D">
      <w:pPr>
        <w:ind w:left="360"/>
        <w:rPr>
          <w:sz w:val="20"/>
        </w:rPr>
      </w:pPr>
    </w:p>
    <w:p w14:paraId="2BA226A1" w14:textId="78106967" w:rsidR="00496337" w:rsidRPr="00BE4E8C" w:rsidRDefault="00496337" w:rsidP="0011325D">
      <w:pPr>
        <w:numPr>
          <w:ilvl w:val="1"/>
          <w:numId w:val="37"/>
        </w:numPr>
        <w:rPr>
          <w:sz w:val="20"/>
        </w:rPr>
      </w:pPr>
      <w:r w:rsidRPr="00BE4E8C">
        <w:rPr>
          <w:sz w:val="20"/>
        </w:rPr>
        <w:t xml:space="preserve">The Customer may with </w:t>
      </w:r>
      <w:r w:rsidR="00E14754" w:rsidRPr="00BE4E8C">
        <w:rPr>
          <w:sz w:val="20"/>
        </w:rPr>
        <w:t>MFT</w:t>
      </w:r>
      <w:r w:rsidRPr="00BE4E8C">
        <w:rPr>
          <w:sz w:val="20"/>
        </w:rPr>
        <w:t>’s agreement at no additional charge substitute an alternative Delegate.</w:t>
      </w:r>
    </w:p>
    <w:p w14:paraId="17AD93B2" w14:textId="77777777" w:rsidR="00496337" w:rsidRDefault="00496337" w:rsidP="0011325D">
      <w:pPr>
        <w:rPr>
          <w:sz w:val="20"/>
        </w:rPr>
      </w:pPr>
    </w:p>
    <w:p w14:paraId="0DE4B5B7" w14:textId="77777777" w:rsidR="00496337" w:rsidRDefault="00496337" w:rsidP="00A50373">
      <w:pPr>
        <w:ind w:left="360"/>
        <w:rPr>
          <w:sz w:val="20"/>
        </w:rPr>
      </w:pPr>
    </w:p>
    <w:p w14:paraId="183A161D" w14:textId="77777777" w:rsidR="00496337" w:rsidRDefault="00496337" w:rsidP="0011325D">
      <w:pPr>
        <w:numPr>
          <w:ilvl w:val="1"/>
          <w:numId w:val="37"/>
        </w:numPr>
        <w:rPr>
          <w:sz w:val="20"/>
        </w:rPr>
      </w:pPr>
      <w:r>
        <w:rPr>
          <w:sz w:val="20"/>
        </w:rPr>
        <w:t xml:space="preserve">If the Customer wishes to cancel or transfer a Delegate to another Course date or to postpone a Course(s), the following fees shall be due as follows if </w:t>
      </w:r>
      <w:r w:rsidR="00E14754">
        <w:rPr>
          <w:sz w:val="20"/>
        </w:rPr>
        <w:t>MFT</w:t>
      </w:r>
      <w:r>
        <w:rPr>
          <w:sz w:val="20"/>
        </w:rPr>
        <w:t xml:space="preserve"> is unable to fill the vacant places:</w:t>
      </w:r>
    </w:p>
    <w:p w14:paraId="66204FF1" w14:textId="77777777" w:rsidR="00496337" w:rsidRDefault="00496337" w:rsidP="0011325D">
      <w:pPr>
        <w:pStyle w:val="ListParagraph"/>
        <w:rPr>
          <w:sz w:val="20"/>
        </w:rPr>
      </w:pPr>
    </w:p>
    <w:p w14:paraId="2DBF0D7D" w14:textId="77777777" w:rsidR="00496337" w:rsidRDefault="00496337" w:rsidP="0011325D">
      <w:pPr>
        <w:rPr>
          <w:sz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693"/>
      </w:tblGrid>
      <w:tr w:rsidR="00496337" w14:paraId="7E8C77BB" w14:textId="77777777" w:rsidTr="00B1665C">
        <w:tc>
          <w:tcPr>
            <w:tcW w:w="4395" w:type="dxa"/>
            <w:shd w:val="clear" w:color="auto" w:fill="FFFF00"/>
          </w:tcPr>
          <w:p w14:paraId="24B71E95" w14:textId="77777777" w:rsidR="00496337" w:rsidRPr="00297933" w:rsidRDefault="00496337" w:rsidP="00297933">
            <w:pPr>
              <w:jc w:val="center"/>
              <w:rPr>
                <w:b/>
                <w:sz w:val="20"/>
              </w:rPr>
            </w:pPr>
            <w:r w:rsidRPr="00297933">
              <w:rPr>
                <w:b/>
                <w:sz w:val="20"/>
              </w:rPr>
              <w:t>Days notice of cancellation/transfer/postponement prior to the Course date</w:t>
            </w:r>
          </w:p>
        </w:tc>
        <w:tc>
          <w:tcPr>
            <w:tcW w:w="2693" w:type="dxa"/>
            <w:shd w:val="clear" w:color="auto" w:fill="FFFF00"/>
          </w:tcPr>
          <w:p w14:paraId="72C6C59B" w14:textId="77777777" w:rsidR="00496337" w:rsidRPr="00297933" w:rsidRDefault="00496337" w:rsidP="00297933">
            <w:pPr>
              <w:jc w:val="center"/>
              <w:rPr>
                <w:b/>
                <w:sz w:val="20"/>
              </w:rPr>
            </w:pPr>
            <w:r w:rsidRPr="00297933">
              <w:rPr>
                <w:b/>
                <w:sz w:val="20"/>
              </w:rPr>
              <w:t>% of Course Fee to be paid</w:t>
            </w:r>
          </w:p>
        </w:tc>
      </w:tr>
      <w:tr w:rsidR="00496337" w14:paraId="74C977AE" w14:textId="77777777" w:rsidTr="00B1665C">
        <w:tc>
          <w:tcPr>
            <w:tcW w:w="4395" w:type="dxa"/>
            <w:shd w:val="clear" w:color="auto" w:fill="FFFF00"/>
          </w:tcPr>
          <w:p w14:paraId="43E4C40F" w14:textId="77777777" w:rsidR="00496337" w:rsidRPr="00297933" w:rsidRDefault="00496337" w:rsidP="00EE367E">
            <w:pPr>
              <w:rPr>
                <w:sz w:val="20"/>
              </w:rPr>
            </w:pPr>
            <w:r w:rsidRPr="00297933">
              <w:rPr>
                <w:sz w:val="20"/>
              </w:rPr>
              <w:t>Greater than 62 days</w:t>
            </w:r>
          </w:p>
        </w:tc>
        <w:tc>
          <w:tcPr>
            <w:tcW w:w="2693" w:type="dxa"/>
            <w:shd w:val="clear" w:color="auto" w:fill="FFFF00"/>
          </w:tcPr>
          <w:p w14:paraId="6D414B93" w14:textId="77777777" w:rsidR="00496337" w:rsidRPr="00297933" w:rsidRDefault="00496337" w:rsidP="00297933">
            <w:pPr>
              <w:jc w:val="center"/>
              <w:rPr>
                <w:sz w:val="20"/>
              </w:rPr>
            </w:pPr>
            <w:r w:rsidRPr="00297933">
              <w:rPr>
                <w:sz w:val="20"/>
              </w:rPr>
              <w:t>0%</w:t>
            </w:r>
          </w:p>
        </w:tc>
      </w:tr>
      <w:tr w:rsidR="00496337" w14:paraId="14704885" w14:textId="77777777" w:rsidTr="00B1665C">
        <w:tc>
          <w:tcPr>
            <w:tcW w:w="4395" w:type="dxa"/>
            <w:shd w:val="clear" w:color="auto" w:fill="FFFF00"/>
          </w:tcPr>
          <w:p w14:paraId="143B0E21" w14:textId="77777777" w:rsidR="00496337" w:rsidRPr="00297933" w:rsidRDefault="00496337" w:rsidP="00EE367E">
            <w:pPr>
              <w:rPr>
                <w:sz w:val="20"/>
              </w:rPr>
            </w:pPr>
            <w:r w:rsidRPr="00297933">
              <w:rPr>
                <w:sz w:val="20"/>
              </w:rPr>
              <w:t>32-61 days</w:t>
            </w:r>
          </w:p>
        </w:tc>
        <w:tc>
          <w:tcPr>
            <w:tcW w:w="2693" w:type="dxa"/>
            <w:shd w:val="clear" w:color="auto" w:fill="FFFF00"/>
          </w:tcPr>
          <w:p w14:paraId="4CDC75CA" w14:textId="77777777" w:rsidR="00496337" w:rsidRPr="00297933" w:rsidRDefault="00496337" w:rsidP="00297933">
            <w:pPr>
              <w:jc w:val="center"/>
              <w:rPr>
                <w:sz w:val="20"/>
              </w:rPr>
            </w:pPr>
            <w:r w:rsidRPr="00297933">
              <w:rPr>
                <w:sz w:val="20"/>
              </w:rPr>
              <w:t>25%</w:t>
            </w:r>
          </w:p>
        </w:tc>
      </w:tr>
      <w:tr w:rsidR="00496337" w14:paraId="25546BBB" w14:textId="77777777" w:rsidTr="00B1665C">
        <w:tc>
          <w:tcPr>
            <w:tcW w:w="4395" w:type="dxa"/>
            <w:shd w:val="clear" w:color="auto" w:fill="FFFF00"/>
          </w:tcPr>
          <w:p w14:paraId="1E58AD44" w14:textId="77777777" w:rsidR="00496337" w:rsidRPr="00297933" w:rsidRDefault="00496337" w:rsidP="00EE367E">
            <w:pPr>
              <w:rPr>
                <w:sz w:val="20"/>
              </w:rPr>
            </w:pPr>
            <w:r w:rsidRPr="00297933">
              <w:rPr>
                <w:sz w:val="20"/>
              </w:rPr>
              <w:t>15-31 days</w:t>
            </w:r>
          </w:p>
        </w:tc>
        <w:tc>
          <w:tcPr>
            <w:tcW w:w="2693" w:type="dxa"/>
            <w:shd w:val="clear" w:color="auto" w:fill="FFFF00"/>
          </w:tcPr>
          <w:p w14:paraId="3A174C5D" w14:textId="77777777" w:rsidR="00496337" w:rsidRPr="00297933" w:rsidRDefault="00496337" w:rsidP="00297933">
            <w:pPr>
              <w:jc w:val="center"/>
              <w:rPr>
                <w:sz w:val="20"/>
              </w:rPr>
            </w:pPr>
            <w:r w:rsidRPr="00297933">
              <w:rPr>
                <w:sz w:val="20"/>
              </w:rPr>
              <w:t>50%</w:t>
            </w:r>
          </w:p>
        </w:tc>
      </w:tr>
      <w:tr w:rsidR="00496337" w14:paraId="189BD47B" w14:textId="77777777" w:rsidTr="00B1665C">
        <w:tc>
          <w:tcPr>
            <w:tcW w:w="4395" w:type="dxa"/>
            <w:shd w:val="clear" w:color="auto" w:fill="FFFF00"/>
          </w:tcPr>
          <w:p w14:paraId="1AB3648D" w14:textId="77777777" w:rsidR="00496337" w:rsidRPr="00297933" w:rsidRDefault="00496337" w:rsidP="00EE367E">
            <w:pPr>
              <w:rPr>
                <w:sz w:val="20"/>
              </w:rPr>
            </w:pPr>
            <w:r w:rsidRPr="00297933">
              <w:rPr>
                <w:sz w:val="20"/>
              </w:rPr>
              <w:t>0-14 days</w:t>
            </w:r>
          </w:p>
        </w:tc>
        <w:tc>
          <w:tcPr>
            <w:tcW w:w="2693" w:type="dxa"/>
            <w:shd w:val="clear" w:color="auto" w:fill="FFFF00"/>
          </w:tcPr>
          <w:p w14:paraId="135237C8" w14:textId="77777777" w:rsidR="00496337" w:rsidRPr="00297933" w:rsidRDefault="00496337" w:rsidP="00297933">
            <w:pPr>
              <w:jc w:val="center"/>
              <w:rPr>
                <w:sz w:val="20"/>
              </w:rPr>
            </w:pPr>
            <w:r w:rsidRPr="00297933">
              <w:rPr>
                <w:sz w:val="20"/>
              </w:rPr>
              <w:t>100%</w:t>
            </w:r>
          </w:p>
        </w:tc>
      </w:tr>
    </w:tbl>
    <w:p w14:paraId="6B62F1B3" w14:textId="77777777" w:rsidR="00496337" w:rsidRDefault="00496337" w:rsidP="0011325D">
      <w:pPr>
        <w:rPr>
          <w:sz w:val="20"/>
        </w:rPr>
      </w:pPr>
    </w:p>
    <w:p w14:paraId="69644025" w14:textId="2BD8AEF7" w:rsidR="00496337" w:rsidRPr="00DA5239" w:rsidRDefault="00496337" w:rsidP="0011325D">
      <w:pPr>
        <w:numPr>
          <w:ilvl w:val="1"/>
          <w:numId w:val="37"/>
        </w:numPr>
        <w:rPr>
          <w:sz w:val="20"/>
        </w:rPr>
      </w:pPr>
      <w:r>
        <w:rPr>
          <w:sz w:val="20"/>
        </w:rPr>
        <w:t xml:space="preserve">Notification of any cancellation or transfer or postponement must be made in writing or by e-mail to: </w:t>
      </w:r>
      <w:r>
        <w:rPr>
          <w:b/>
          <w:sz w:val="20"/>
        </w:rPr>
        <w:t>Rachael Schofield</w:t>
      </w:r>
      <w:r w:rsidR="00D000AD">
        <w:rPr>
          <w:b/>
          <w:sz w:val="20"/>
        </w:rPr>
        <w:t xml:space="preserve"> or Amanda Reed,</w:t>
      </w:r>
      <w:r w:rsidR="00E14754">
        <w:rPr>
          <w:b/>
          <w:sz w:val="20"/>
        </w:rPr>
        <w:t xml:space="preserve"> </w:t>
      </w:r>
      <w:r w:rsidRPr="00DA5239">
        <w:rPr>
          <w:b/>
          <w:sz w:val="20"/>
        </w:rPr>
        <w:t xml:space="preserve">SAGE &amp; THYME, Education and Research Centre, Wythenshawe Hospital, Southmoor Road, Wythenshawe, M23 9LT, </w:t>
      </w:r>
      <w:hyperlink r:id="rId14" w:history="1">
        <w:r w:rsidR="00F81C71" w:rsidRPr="00507DB6">
          <w:rPr>
            <w:rStyle w:val="Hyperlink"/>
            <w:sz w:val="20"/>
          </w:rPr>
          <w:t>sageandthyme@mft.nhs.uk</w:t>
        </w:r>
      </w:hyperlink>
    </w:p>
    <w:p w14:paraId="02F2C34E" w14:textId="77777777" w:rsidR="00496337" w:rsidRDefault="00496337" w:rsidP="0011325D">
      <w:pPr>
        <w:ind w:left="360"/>
        <w:rPr>
          <w:sz w:val="20"/>
        </w:rPr>
      </w:pPr>
    </w:p>
    <w:p w14:paraId="53030A64" w14:textId="77777777" w:rsidR="00496337" w:rsidRPr="00DA5239" w:rsidRDefault="00496337" w:rsidP="0011325D">
      <w:pPr>
        <w:numPr>
          <w:ilvl w:val="0"/>
          <w:numId w:val="37"/>
        </w:numPr>
        <w:rPr>
          <w:b/>
          <w:sz w:val="20"/>
        </w:rPr>
      </w:pPr>
      <w:r w:rsidRPr="00DA5239">
        <w:rPr>
          <w:b/>
          <w:sz w:val="20"/>
        </w:rPr>
        <w:t>Duties of Customer</w:t>
      </w:r>
    </w:p>
    <w:p w14:paraId="680A4E5D" w14:textId="77777777" w:rsidR="00496337" w:rsidRDefault="00496337" w:rsidP="0011325D">
      <w:pPr>
        <w:ind w:left="360"/>
        <w:rPr>
          <w:sz w:val="20"/>
        </w:rPr>
      </w:pPr>
    </w:p>
    <w:p w14:paraId="1A94699F" w14:textId="77777777" w:rsidR="00496337" w:rsidRDefault="00496337" w:rsidP="0011325D">
      <w:pPr>
        <w:numPr>
          <w:ilvl w:val="1"/>
          <w:numId w:val="37"/>
        </w:numPr>
        <w:rPr>
          <w:sz w:val="20"/>
        </w:rPr>
      </w:pPr>
      <w:r>
        <w:rPr>
          <w:sz w:val="20"/>
        </w:rPr>
        <w:t xml:space="preserve">The Customer is responsible for advance notification to </w:t>
      </w:r>
      <w:r w:rsidR="00425322">
        <w:rPr>
          <w:sz w:val="20"/>
        </w:rPr>
        <w:t>MFT</w:t>
      </w:r>
      <w:r>
        <w:rPr>
          <w:sz w:val="20"/>
        </w:rPr>
        <w:t xml:space="preserve"> of any special requirements relating to a Delegate.  </w:t>
      </w:r>
      <w:r w:rsidR="00425322">
        <w:rPr>
          <w:sz w:val="20"/>
        </w:rPr>
        <w:t>MFT</w:t>
      </w:r>
      <w:r>
        <w:rPr>
          <w:sz w:val="20"/>
        </w:rPr>
        <w:t xml:space="preserve"> will endeavour to accommodate such notified needs if it is considered both reasonable and practical to do so.</w:t>
      </w:r>
    </w:p>
    <w:p w14:paraId="19219836" w14:textId="77777777" w:rsidR="00496337" w:rsidRDefault="00496337" w:rsidP="0011325D">
      <w:pPr>
        <w:ind w:left="360"/>
        <w:rPr>
          <w:sz w:val="20"/>
        </w:rPr>
      </w:pPr>
    </w:p>
    <w:p w14:paraId="60CD1E9F" w14:textId="77777777" w:rsidR="00496337" w:rsidRDefault="00496337" w:rsidP="0011325D">
      <w:pPr>
        <w:numPr>
          <w:ilvl w:val="1"/>
          <w:numId w:val="37"/>
        </w:numPr>
        <w:rPr>
          <w:sz w:val="20"/>
        </w:rPr>
      </w:pPr>
      <w:r>
        <w:rPr>
          <w:sz w:val="20"/>
        </w:rPr>
        <w:t xml:space="preserve">The Customer shall ensure that the Delegate shall have adequate competence, knowledge and skills to interpret and benefit from the Course(s) provided by </w:t>
      </w:r>
      <w:r w:rsidR="00425322">
        <w:rPr>
          <w:sz w:val="20"/>
        </w:rPr>
        <w:t>MFT</w:t>
      </w:r>
      <w:r>
        <w:rPr>
          <w:sz w:val="20"/>
        </w:rPr>
        <w:t xml:space="preserve">, including meeting any specific requirements as publicised by </w:t>
      </w:r>
      <w:r w:rsidR="00425322">
        <w:rPr>
          <w:sz w:val="20"/>
        </w:rPr>
        <w:t>MFT</w:t>
      </w:r>
      <w:r>
        <w:rPr>
          <w:sz w:val="20"/>
        </w:rPr>
        <w:t xml:space="preserve"> to the Customer.</w:t>
      </w:r>
    </w:p>
    <w:p w14:paraId="296FEF7D" w14:textId="77777777" w:rsidR="00496337" w:rsidRDefault="00496337" w:rsidP="0011325D">
      <w:pPr>
        <w:rPr>
          <w:sz w:val="20"/>
        </w:rPr>
      </w:pPr>
    </w:p>
    <w:p w14:paraId="7F5CE483" w14:textId="77777777" w:rsidR="00496337" w:rsidRDefault="00425322" w:rsidP="0011325D">
      <w:pPr>
        <w:numPr>
          <w:ilvl w:val="1"/>
          <w:numId w:val="37"/>
        </w:numPr>
        <w:rPr>
          <w:sz w:val="20"/>
        </w:rPr>
      </w:pPr>
      <w:r>
        <w:rPr>
          <w:sz w:val="20"/>
        </w:rPr>
        <w:t>MFT</w:t>
      </w:r>
      <w:r w:rsidR="00496337">
        <w:rPr>
          <w:sz w:val="20"/>
        </w:rPr>
        <w:t xml:space="preserve"> reserves the right to exclude a Delegate from any Course due to the Delegate’s disorderly conduct or failure to fulfil the prerequisites as published by </w:t>
      </w:r>
      <w:r>
        <w:rPr>
          <w:sz w:val="20"/>
        </w:rPr>
        <w:t>MFT</w:t>
      </w:r>
      <w:r w:rsidR="00496337">
        <w:rPr>
          <w:sz w:val="20"/>
        </w:rPr>
        <w:t xml:space="preserve"> or otherwise notified to the Customer.  The relevant Course Fee shall remain chargeable to the Customer in such circumstances.</w:t>
      </w:r>
    </w:p>
    <w:p w14:paraId="7194DBDC" w14:textId="77777777" w:rsidR="00496337" w:rsidRDefault="00496337" w:rsidP="0011325D">
      <w:pPr>
        <w:rPr>
          <w:sz w:val="20"/>
        </w:rPr>
      </w:pPr>
    </w:p>
    <w:p w14:paraId="5321E518" w14:textId="77777777" w:rsidR="00496337" w:rsidRDefault="00496337" w:rsidP="0011325D">
      <w:pPr>
        <w:numPr>
          <w:ilvl w:val="1"/>
          <w:numId w:val="37"/>
        </w:numPr>
        <w:rPr>
          <w:sz w:val="20"/>
        </w:rPr>
      </w:pPr>
      <w:r>
        <w:rPr>
          <w:sz w:val="20"/>
        </w:rPr>
        <w:t xml:space="preserve">For a Training Location on the Customer’s premises or at another venue organised by the Customer, the Customer is responsible for ensuring that all reasonable and necessary facilities (including but not limited to the adequate provision of suitable accommodation, hardware, software, meals and refreshments and other reasonable requirements pre-notified by </w:t>
      </w:r>
      <w:r w:rsidR="009F1B4D">
        <w:rPr>
          <w:sz w:val="20"/>
        </w:rPr>
        <w:t>MFT</w:t>
      </w:r>
      <w:r>
        <w:rPr>
          <w:sz w:val="20"/>
        </w:rPr>
        <w:t>) are fulfilled and maintained throughout the duration of each Course.</w:t>
      </w:r>
    </w:p>
    <w:p w14:paraId="769D0D3C" w14:textId="77777777" w:rsidR="00496337" w:rsidRDefault="00496337" w:rsidP="0011325D">
      <w:pPr>
        <w:rPr>
          <w:sz w:val="20"/>
        </w:rPr>
      </w:pPr>
    </w:p>
    <w:p w14:paraId="02686385" w14:textId="77777777" w:rsidR="00496337" w:rsidRDefault="00496337" w:rsidP="0011325D">
      <w:pPr>
        <w:numPr>
          <w:ilvl w:val="1"/>
          <w:numId w:val="37"/>
        </w:numPr>
        <w:rPr>
          <w:sz w:val="20"/>
        </w:rPr>
      </w:pPr>
      <w:r>
        <w:rPr>
          <w:sz w:val="20"/>
        </w:rPr>
        <w:t>For Courses delivered at a Training Location on the Customer’s premises and/or at a venue organised by the Customer, the Customer is responsible for paying for the venue hire, any refreshments and/or meals and any other costs associated with the venue including but not limited to the hire of audiovisual equipment.</w:t>
      </w:r>
    </w:p>
    <w:p w14:paraId="54CD245A" w14:textId="77777777" w:rsidR="00496337" w:rsidRDefault="00496337" w:rsidP="0011325D">
      <w:pPr>
        <w:ind w:left="360"/>
        <w:rPr>
          <w:sz w:val="20"/>
        </w:rPr>
      </w:pPr>
    </w:p>
    <w:p w14:paraId="6BCA148D" w14:textId="77777777" w:rsidR="00496337" w:rsidRDefault="00496337" w:rsidP="0011325D">
      <w:pPr>
        <w:numPr>
          <w:ilvl w:val="0"/>
          <w:numId w:val="37"/>
        </w:numPr>
        <w:rPr>
          <w:b/>
          <w:sz w:val="20"/>
        </w:rPr>
      </w:pPr>
      <w:r>
        <w:rPr>
          <w:b/>
          <w:sz w:val="20"/>
        </w:rPr>
        <w:t>Authorised facilitators</w:t>
      </w:r>
    </w:p>
    <w:p w14:paraId="1231BE67" w14:textId="77777777" w:rsidR="00496337" w:rsidRDefault="00496337" w:rsidP="0011325D">
      <w:pPr>
        <w:ind w:left="360"/>
        <w:rPr>
          <w:b/>
          <w:sz w:val="20"/>
        </w:rPr>
      </w:pPr>
    </w:p>
    <w:p w14:paraId="4A6C40DA" w14:textId="77777777" w:rsidR="00496337" w:rsidRPr="002E0C8C" w:rsidRDefault="00496337" w:rsidP="0011325D">
      <w:pPr>
        <w:numPr>
          <w:ilvl w:val="1"/>
          <w:numId w:val="37"/>
        </w:numPr>
        <w:rPr>
          <w:sz w:val="20"/>
        </w:rPr>
      </w:pPr>
      <w:r>
        <w:rPr>
          <w:sz w:val="20"/>
        </w:rPr>
        <w:t xml:space="preserve">For Courses that train Delegates to become facilitators of a course (including but not limited to the SATFAC course), </w:t>
      </w:r>
      <w:r w:rsidR="00425322">
        <w:rPr>
          <w:sz w:val="20"/>
        </w:rPr>
        <w:t>MFT</w:t>
      </w:r>
      <w:r>
        <w:rPr>
          <w:sz w:val="20"/>
        </w:rPr>
        <w:t xml:space="preserve"> shall only give a Delegate permission to become an authorised facilitator of the</w:t>
      </w:r>
      <w:r w:rsidRPr="002E0C8C">
        <w:rPr>
          <w:sz w:val="20"/>
        </w:rPr>
        <w:t xml:space="preserve"> </w:t>
      </w:r>
      <w:r>
        <w:rPr>
          <w:sz w:val="20"/>
        </w:rPr>
        <w:t xml:space="preserve">relevant workshop (e.g. SAGE &amp; THYME foundation level workshop) and be named as such on a SAGE &amp; THYME licence agreement, if the Delegate has demonstrated the required skills during the SATFAC course.  The Course lead trainer’s decision regarding whether the Delegate can become an authorised facilitator is final. </w:t>
      </w:r>
    </w:p>
    <w:p w14:paraId="36FEB5B0" w14:textId="77777777" w:rsidR="00496337" w:rsidRDefault="00496337" w:rsidP="00A50373">
      <w:pPr>
        <w:ind w:left="360"/>
        <w:rPr>
          <w:b/>
          <w:sz w:val="20"/>
        </w:rPr>
      </w:pPr>
    </w:p>
    <w:p w14:paraId="0A1C7E16" w14:textId="68408034" w:rsidR="00496337" w:rsidRPr="00DB0EFA" w:rsidRDefault="00496337" w:rsidP="0011325D">
      <w:pPr>
        <w:numPr>
          <w:ilvl w:val="0"/>
          <w:numId w:val="37"/>
        </w:numPr>
        <w:rPr>
          <w:b/>
          <w:sz w:val="20"/>
        </w:rPr>
      </w:pPr>
      <w:r w:rsidRPr="00DB0EFA">
        <w:rPr>
          <w:b/>
          <w:sz w:val="20"/>
        </w:rPr>
        <w:t>Travel and Accommodation</w:t>
      </w:r>
    </w:p>
    <w:p w14:paraId="30D7AA69" w14:textId="77777777" w:rsidR="00496337" w:rsidRDefault="00496337" w:rsidP="0011325D">
      <w:pPr>
        <w:ind w:left="360"/>
        <w:rPr>
          <w:sz w:val="20"/>
        </w:rPr>
      </w:pPr>
    </w:p>
    <w:p w14:paraId="3C6E5A0A" w14:textId="77777777" w:rsidR="00496337" w:rsidRDefault="00496337" w:rsidP="0011325D">
      <w:pPr>
        <w:numPr>
          <w:ilvl w:val="1"/>
          <w:numId w:val="37"/>
        </w:numPr>
        <w:rPr>
          <w:sz w:val="20"/>
        </w:rPr>
      </w:pPr>
      <w:r>
        <w:rPr>
          <w:sz w:val="20"/>
        </w:rPr>
        <w:t xml:space="preserve">The Customer is responsible for all travel arrangements, accommodation requirements and other costs incurred by a Delegate relating to attendance at the Training Location for </w:t>
      </w:r>
      <w:r w:rsidR="00425322">
        <w:rPr>
          <w:sz w:val="20"/>
        </w:rPr>
        <w:t>MFT</w:t>
      </w:r>
      <w:r>
        <w:rPr>
          <w:sz w:val="20"/>
        </w:rPr>
        <w:t>’s Course(s).</w:t>
      </w:r>
    </w:p>
    <w:p w14:paraId="7196D064" w14:textId="77777777" w:rsidR="00496337" w:rsidRDefault="00496337" w:rsidP="0011325D">
      <w:pPr>
        <w:ind w:left="360"/>
        <w:rPr>
          <w:sz w:val="20"/>
        </w:rPr>
      </w:pPr>
    </w:p>
    <w:p w14:paraId="0F9396C2" w14:textId="77777777" w:rsidR="00496337" w:rsidRDefault="00425322" w:rsidP="0011325D">
      <w:pPr>
        <w:numPr>
          <w:ilvl w:val="1"/>
          <w:numId w:val="37"/>
        </w:numPr>
        <w:rPr>
          <w:sz w:val="20"/>
        </w:rPr>
      </w:pPr>
      <w:r>
        <w:rPr>
          <w:sz w:val="20"/>
        </w:rPr>
        <w:t>MFT</w:t>
      </w:r>
      <w:r w:rsidR="00496337">
        <w:rPr>
          <w:sz w:val="20"/>
        </w:rPr>
        <w:t xml:space="preserve"> shall have no responsibility for any non-refundable costs arising under Clause 7.1.</w:t>
      </w:r>
    </w:p>
    <w:p w14:paraId="34FF1C98" w14:textId="77777777" w:rsidR="00496337" w:rsidRDefault="00496337" w:rsidP="0011325D">
      <w:pPr>
        <w:ind w:left="360"/>
        <w:rPr>
          <w:sz w:val="20"/>
        </w:rPr>
      </w:pPr>
    </w:p>
    <w:p w14:paraId="3C1B6259" w14:textId="77777777" w:rsidR="00496337" w:rsidRPr="00B63C77" w:rsidRDefault="00496337" w:rsidP="0011325D">
      <w:pPr>
        <w:numPr>
          <w:ilvl w:val="0"/>
          <w:numId w:val="37"/>
        </w:numPr>
        <w:rPr>
          <w:b/>
          <w:sz w:val="20"/>
        </w:rPr>
      </w:pPr>
      <w:r w:rsidRPr="00B63C77">
        <w:rPr>
          <w:b/>
          <w:sz w:val="20"/>
        </w:rPr>
        <w:t>Liability</w:t>
      </w:r>
    </w:p>
    <w:p w14:paraId="6D072C0D" w14:textId="77777777" w:rsidR="00496337" w:rsidRDefault="00496337" w:rsidP="0011325D">
      <w:pPr>
        <w:ind w:left="360"/>
        <w:rPr>
          <w:sz w:val="20"/>
        </w:rPr>
      </w:pPr>
    </w:p>
    <w:p w14:paraId="7415BEF2" w14:textId="77777777" w:rsidR="00496337" w:rsidRDefault="00425322" w:rsidP="0011325D">
      <w:pPr>
        <w:numPr>
          <w:ilvl w:val="1"/>
          <w:numId w:val="37"/>
        </w:numPr>
        <w:rPr>
          <w:sz w:val="20"/>
        </w:rPr>
      </w:pPr>
      <w:r>
        <w:rPr>
          <w:sz w:val="20"/>
        </w:rPr>
        <w:t>MFT</w:t>
      </w:r>
      <w:r w:rsidR="00496337">
        <w:rPr>
          <w:sz w:val="20"/>
        </w:rPr>
        <w:t xml:space="preserve"> will use reasonable endeavours to ensure that the Course(s) provided are dispensed with reasonable skill and care and will follow practices consistent with professional standards in the industry.</w:t>
      </w:r>
    </w:p>
    <w:p w14:paraId="48A21919" w14:textId="77777777" w:rsidR="00496337" w:rsidRDefault="00496337" w:rsidP="0011325D">
      <w:pPr>
        <w:ind w:left="360"/>
        <w:rPr>
          <w:sz w:val="20"/>
        </w:rPr>
      </w:pPr>
    </w:p>
    <w:p w14:paraId="316903F2" w14:textId="77777777" w:rsidR="00496337" w:rsidRDefault="00496337" w:rsidP="0011325D">
      <w:pPr>
        <w:numPr>
          <w:ilvl w:val="1"/>
          <w:numId w:val="37"/>
        </w:numPr>
        <w:rPr>
          <w:sz w:val="20"/>
        </w:rPr>
      </w:pPr>
      <w:r>
        <w:rPr>
          <w:sz w:val="20"/>
        </w:rPr>
        <w:t xml:space="preserve">In relation to the provision of Course(s) by </w:t>
      </w:r>
      <w:r w:rsidR="00425322">
        <w:rPr>
          <w:sz w:val="20"/>
        </w:rPr>
        <w:t>MFT</w:t>
      </w:r>
      <w:r>
        <w:rPr>
          <w:sz w:val="20"/>
        </w:rPr>
        <w:t xml:space="preserve"> to the customer and subject to clauses 8.3 and 8.4, </w:t>
      </w:r>
      <w:r w:rsidR="00425322">
        <w:rPr>
          <w:sz w:val="20"/>
        </w:rPr>
        <w:t>MFT</w:t>
      </w:r>
      <w:r>
        <w:rPr>
          <w:sz w:val="20"/>
        </w:rPr>
        <w:t>’s total liability in contract, tort or otherwise shall not exceed a full refund of the Course Fee paid by the Customer for the Course in respect of which the claim is made.</w:t>
      </w:r>
    </w:p>
    <w:p w14:paraId="6BD18F9B" w14:textId="77777777" w:rsidR="00496337" w:rsidRDefault="00496337" w:rsidP="0011325D">
      <w:pPr>
        <w:rPr>
          <w:sz w:val="20"/>
        </w:rPr>
      </w:pPr>
    </w:p>
    <w:p w14:paraId="631679DF" w14:textId="77777777" w:rsidR="00496337" w:rsidRDefault="00496337" w:rsidP="0011325D">
      <w:pPr>
        <w:numPr>
          <w:ilvl w:val="1"/>
          <w:numId w:val="37"/>
        </w:numPr>
        <w:rPr>
          <w:sz w:val="20"/>
        </w:rPr>
      </w:pPr>
      <w:r>
        <w:rPr>
          <w:sz w:val="20"/>
        </w:rPr>
        <w:t xml:space="preserve">Notwithstanding any other provision of this Agreement, </w:t>
      </w:r>
      <w:r w:rsidR="00425322">
        <w:rPr>
          <w:sz w:val="20"/>
        </w:rPr>
        <w:t>MFT</w:t>
      </w:r>
      <w:r>
        <w:rPr>
          <w:sz w:val="20"/>
        </w:rPr>
        <w:t xml:space="preserve"> does not accept liability for any loss of profits, or goodwill or for any special or indirect or consequential damages arising under this Agreement in delivering the Course(s).</w:t>
      </w:r>
    </w:p>
    <w:p w14:paraId="238601FE" w14:textId="77777777" w:rsidR="00496337" w:rsidRDefault="00496337" w:rsidP="0011325D">
      <w:pPr>
        <w:rPr>
          <w:sz w:val="20"/>
        </w:rPr>
      </w:pPr>
    </w:p>
    <w:p w14:paraId="772C2BBB" w14:textId="77777777" w:rsidR="00496337" w:rsidRDefault="00496337" w:rsidP="0011325D">
      <w:pPr>
        <w:numPr>
          <w:ilvl w:val="1"/>
          <w:numId w:val="37"/>
        </w:numPr>
        <w:rPr>
          <w:sz w:val="20"/>
        </w:rPr>
      </w:pPr>
      <w:r>
        <w:rPr>
          <w:sz w:val="20"/>
        </w:rPr>
        <w:t>Neither party excludes or seeks to limit its liability is respect of death or personal injury.</w:t>
      </w:r>
    </w:p>
    <w:p w14:paraId="0F3CABC7" w14:textId="77777777" w:rsidR="00496337" w:rsidRDefault="00496337" w:rsidP="0011325D">
      <w:pPr>
        <w:ind w:left="360"/>
        <w:rPr>
          <w:sz w:val="20"/>
        </w:rPr>
      </w:pPr>
    </w:p>
    <w:p w14:paraId="76DA311D" w14:textId="77777777" w:rsidR="00496337" w:rsidRPr="00B63C77" w:rsidRDefault="00496337" w:rsidP="0011325D">
      <w:pPr>
        <w:numPr>
          <w:ilvl w:val="0"/>
          <w:numId w:val="37"/>
        </w:numPr>
        <w:rPr>
          <w:b/>
          <w:sz w:val="20"/>
        </w:rPr>
      </w:pPr>
      <w:r w:rsidRPr="00B63C77">
        <w:rPr>
          <w:b/>
          <w:sz w:val="20"/>
        </w:rPr>
        <w:t>Intellectual Property Rights</w:t>
      </w:r>
    </w:p>
    <w:p w14:paraId="5B08B5D1" w14:textId="77777777" w:rsidR="00496337" w:rsidRDefault="00496337" w:rsidP="0011325D">
      <w:pPr>
        <w:ind w:left="360"/>
        <w:rPr>
          <w:sz w:val="20"/>
        </w:rPr>
      </w:pPr>
    </w:p>
    <w:p w14:paraId="0DC13670" w14:textId="77777777" w:rsidR="00496337" w:rsidRDefault="00496337" w:rsidP="0011325D">
      <w:pPr>
        <w:numPr>
          <w:ilvl w:val="1"/>
          <w:numId w:val="37"/>
        </w:numPr>
        <w:rPr>
          <w:sz w:val="20"/>
        </w:rPr>
      </w:pPr>
      <w:r>
        <w:rPr>
          <w:sz w:val="20"/>
        </w:rPr>
        <w:t xml:space="preserve">The copyright and all other intellectual property rights relating to the Course(s) handouts, data, films and documentation employed by </w:t>
      </w:r>
      <w:r w:rsidR="00425322">
        <w:rPr>
          <w:sz w:val="20"/>
        </w:rPr>
        <w:t>MFT</w:t>
      </w:r>
      <w:r>
        <w:rPr>
          <w:sz w:val="20"/>
        </w:rPr>
        <w:t xml:space="preserve"> and any related materials (“Course Materials”) provided to the Customer hereunder by </w:t>
      </w:r>
      <w:r w:rsidR="00425322">
        <w:rPr>
          <w:sz w:val="20"/>
        </w:rPr>
        <w:t>MFT</w:t>
      </w:r>
      <w:r>
        <w:rPr>
          <w:sz w:val="20"/>
        </w:rPr>
        <w:t xml:space="preserve"> are owned exclusively by and hereby reserved to </w:t>
      </w:r>
      <w:r w:rsidR="00425322">
        <w:rPr>
          <w:sz w:val="20"/>
        </w:rPr>
        <w:t>MFT</w:t>
      </w:r>
      <w:r>
        <w:rPr>
          <w:sz w:val="20"/>
        </w:rPr>
        <w:t xml:space="preserve"> and/or its party licensors.  </w:t>
      </w:r>
      <w:r w:rsidR="00425322">
        <w:rPr>
          <w:sz w:val="20"/>
        </w:rPr>
        <w:t>MFT</w:t>
      </w:r>
      <w:r>
        <w:rPr>
          <w:sz w:val="20"/>
        </w:rPr>
        <w:t xml:space="preserve"> hereby grants to the Customer a non-exclusive, non-transferable, non-</w:t>
      </w:r>
      <w:r w:rsidR="00425322">
        <w:rPr>
          <w:sz w:val="20"/>
        </w:rPr>
        <w:t>sub licensable</w:t>
      </w:r>
      <w:r>
        <w:rPr>
          <w:sz w:val="20"/>
        </w:rPr>
        <w:t xml:space="preserve"> licence to use </w:t>
      </w:r>
      <w:r w:rsidR="00425322">
        <w:rPr>
          <w:sz w:val="20"/>
        </w:rPr>
        <w:t xml:space="preserve">MFT </w:t>
      </w:r>
      <w:r>
        <w:rPr>
          <w:sz w:val="20"/>
        </w:rPr>
        <w:t>such Course Materials solely for the purpose of receiving the Course(s).</w:t>
      </w:r>
    </w:p>
    <w:p w14:paraId="16DEB4AB" w14:textId="77777777" w:rsidR="00496337" w:rsidRDefault="00496337" w:rsidP="0011325D">
      <w:pPr>
        <w:ind w:left="360"/>
        <w:rPr>
          <w:sz w:val="20"/>
        </w:rPr>
      </w:pPr>
    </w:p>
    <w:p w14:paraId="494BD87A" w14:textId="77777777" w:rsidR="00496337" w:rsidRDefault="00496337" w:rsidP="0011325D">
      <w:pPr>
        <w:numPr>
          <w:ilvl w:val="1"/>
          <w:numId w:val="37"/>
        </w:numPr>
        <w:rPr>
          <w:sz w:val="20"/>
        </w:rPr>
      </w:pPr>
      <w:r>
        <w:rPr>
          <w:sz w:val="20"/>
        </w:rPr>
        <w:t xml:space="preserve">Under no circumstances may the whole or any part of the Course Materials be produced or copied in any form or by any means or translated into another language by the Customer without the prior written permission of </w:t>
      </w:r>
      <w:r w:rsidR="00425322">
        <w:rPr>
          <w:sz w:val="20"/>
        </w:rPr>
        <w:t>MFT</w:t>
      </w:r>
      <w:r>
        <w:rPr>
          <w:sz w:val="20"/>
        </w:rPr>
        <w:t>.</w:t>
      </w:r>
    </w:p>
    <w:p w14:paraId="0AD9C6F4" w14:textId="77777777" w:rsidR="00496337" w:rsidRDefault="00496337" w:rsidP="0011325D">
      <w:pPr>
        <w:rPr>
          <w:sz w:val="20"/>
        </w:rPr>
      </w:pPr>
    </w:p>
    <w:p w14:paraId="36D17E69" w14:textId="77777777" w:rsidR="00496337" w:rsidRDefault="00496337" w:rsidP="0011325D">
      <w:pPr>
        <w:numPr>
          <w:ilvl w:val="1"/>
          <w:numId w:val="37"/>
        </w:numPr>
        <w:rPr>
          <w:sz w:val="20"/>
        </w:rPr>
      </w:pPr>
      <w:r>
        <w:rPr>
          <w:sz w:val="20"/>
        </w:rPr>
        <w:t>The Customer shall not delete, amend, alter or deface any proprietary or copyright or confidentiality notices on the Course Materials.</w:t>
      </w:r>
    </w:p>
    <w:p w14:paraId="4B1F511A" w14:textId="77777777" w:rsidR="00496337" w:rsidRDefault="00496337" w:rsidP="0011325D">
      <w:pPr>
        <w:rPr>
          <w:sz w:val="20"/>
        </w:rPr>
      </w:pPr>
    </w:p>
    <w:p w14:paraId="4068431A" w14:textId="77777777" w:rsidR="00496337" w:rsidRDefault="00496337" w:rsidP="0011325D">
      <w:pPr>
        <w:numPr>
          <w:ilvl w:val="1"/>
          <w:numId w:val="37"/>
        </w:numPr>
        <w:rPr>
          <w:sz w:val="20"/>
        </w:rPr>
      </w:pPr>
      <w:r>
        <w:rPr>
          <w:sz w:val="20"/>
        </w:rPr>
        <w:t xml:space="preserve">In the event of a conflict between these Terms and Conditions and the terms and conditions of any licence granted to the Customer by </w:t>
      </w:r>
      <w:r w:rsidR="00425322">
        <w:rPr>
          <w:sz w:val="20"/>
        </w:rPr>
        <w:t>MFT</w:t>
      </w:r>
      <w:r>
        <w:rPr>
          <w:sz w:val="20"/>
        </w:rPr>
        <w:t>, the terms of the licence shall take precedence.</w:t>
      </w:r>
    </w:p>
    <w:p w14:paraId="65F9C3DC" w14:textId="77777777" w:rsidR="00496337" w:rsidRDefault="00496337" w:rsidP="0011325D">
      <w:pPr>
        <w:ind w:left="360"/>
        <w:rPr>
          <w:sz w:val="20"/>
        </w:rPr>
      </w:pPr>
    </w:p>
    <w:p w14:paraId="6373C92A" w14:textId="77777777" w:rsidR="00496337" w:rsidRPr="00B63C77" w:rsidRDefault="00496337" w:rsidP="0011325D">
      <w:pPr>
        <w:numPr>
          <w:ilvl w:val="0"/>
          <w:numId w:val="37"/>
        </w:numPr>
        <w:rPr>
          <w:b/>
          <w:sz w:val="20"/>
        </w:rPr>
      </w:pPr>
      <w:r>
        <w:rPr>
          <w:b/>
          <w:sz w:val="20"/>
        </w:rPr>
        <w:t>Data Protection</w:t>
      </w:r>
    </w:p>
    <w:p w14:paraId="5023141B" w14:textId="77777777" w:rsidR="00496337" w:rsidRDefault="00496337" w:rsidP="0011325D">
      <w:pPr>
        <w:ind w:left="360"/>
        <w:rPr>
          <w:sz w:val="20"/>
        </w:rPr>
      </w:pPr>
    </w:p>
    <w:p w14:paraId="318F1D82" w14:textId="4352A597" w:rsidR="00496337" w:rsidRDefault="00D629D1" w:rsidP="0011325D">
      <w:pPr>
        <w:numPr>
          <w:ilvl w:val="1"/>
          <w:numId w:val="37"/>
        </w:numPr>
        <w:rPr>
          <w:sz w:val="20"/>
        </w:rPr>
      </w:pPr>
      <w:r>
        <w:rPr>
          <w:sz w:val="20"/>
        </w:rPr>
        <w:t>The Customer shall ensure that it complies with the Data Protection Act 2018 and the General Data Protection Regulation and any subsequent legislation, when processing Personal Data to allow MFT at all times to provide the Course(s) without breach of data protection laws.</w:t>
      </w:r>
    </w:p>
    <w:p w14:paraId="1F3B1409" w14:textId="77777777" w:rsidR="00496337" w:rsidRDefault="00496337" w:rsidP="0011325D">
      <w:pPr>
        <w:ind w:left="360"/>
        <w:rPr>
          <w:sz w:val="20"/>
        </w:rPr>
      </w:pPr>
    </w:p>
    <w:p w14:paraId="6F481197" w14:textId="071061A5" w:rsidR="00496337" w:rsidRDefault="009F1B4D" w:rsidP="0011325D">
      <w:pPr>
        <w:numPr>
          <w:ilvl w:val="1"/>
          <w:numId w:val="37"/>
        </w:numPr>
        <w:rPr>
          <w:sz w:val="20"/>
        </w:rPr>
      </w:pPr>
      <w:r>
        <w:rPr>
          <w:sz w:val="20"/>
        </w:rPr>
        <w:t>MFT</w:t>
      </w:r>
      <w:r w:rsidR="00496337">
        <w:rPr>
          <w:sz w:val="20"/>
        </w:rPr>
        <w:t xml:space="preserve"> warrants to the Customer that it will only use the Personal Data for the purpose of carrying out its obligations hereunder and/or for informing the Delegate about other information and/or courses relating to SAGE &amp; THYME and that it will ensure that all reasonable and appropriate security measures are in place to protect the Personal Data, and that it has in all respects complied with its obligations under the Data Protection </w:t>
      </w:r>
      <w:r w:rsidR="008418CC">
        <w:rPr>
          <w:sz w:val="20"/>
        </w:rPr>
        <w:t>legislation</w:t>
      </w:r>
      <w:r w:rsidR="00496337">
        <w:rPr>
          <w:sz w:val="20"/>
        </w:rPr>
        <w:t xml:space="preserve"> and any amendments to or re-enactments thereof.</w:t>
      </w:r>
    </w:p>
    <w:p w14:paraId="562C75D1" w14:textId="77777777" w:rsidR="00496337" w:rsidRDefault="00496337" w:rsidP="0011325D">
      <w:pPr>
        <w:ind w:left="360"/>
        <w:rPr>
          <w:sz w:val="20"/>
        </w:rPr>
      </w:pPr>
    </w:p>
    <w:p w14:paraId="74F795F1" w14:textId="77777777" w:rsidR="00496337" w:rsidRPr="0063354E" w:rsidRDefault="00496337" w:rsidP="0011325D">
      <w:pPr>
        <w:numPr>
          <w:ilvl w:val="0"/>
          <w:numId w:val="37"/>
        </w:numPr>
        <w:rPr>
          <w:sz w:val="20"/>
        </w:rPr>
      </w:pPr>
      <w:r w:rsidRPr="00B63C77">
        <w:rPr>
          <w:b/>
          <w:sz w:val="20"/>
        </w:rPr>
        <w:t>General</w:t>
      </w:r>
    </w:p>
    <w:p w14:paraId="664355AD" w14:textId="77777777" w:rsidR="00496337" w:rsidRPr="0063354E" w:rsidRDefault="00496337" w:rsidP="0011325D">
      <w:pPr>
        <w:ind w:left="360"/>
        <w:rPr>
          <w:sz w:val="20"/>
        </w:rPr>
      </w:pPr>
    </w:p>
    <w:p w14:paraId="11FFA2C3" w14:textId="77777777" w:rsidR="00496337" w:rsidRDefault="003762A3" w:rsidP="0011325D">
      <w:pPr>
        <w:numPr>
          <w:ilvl w:val="1"/>
          <w:numId w:val="37"/>
        </w:numPr>
        <w:rPr>
          <w:sz w:val="20"/>
        </w:rPr>
      </w:pPr>
      <w:r>
        <w:rPr>
          <w:sz w:val="20"/>
        </w:rPr>
        <w:t>MFT</w:t>
      </w:r>
      <w:r w:rsidR="00496337">
        <w:rPr>
          <w:sz w:val="20"/>
        </w:rPr>
        <w:t xml:space="preserve"> reserves the right to amend the content of any Course(s) without notice to the Customer when, in the opinion of </w:t>
      </w:r>
      <w:r>
        <w:rPr>
          <w:sz w:val="20"/>
        </w:rPr>
        <w:t>MFT</w:t>
      </w:r>
      <w:r w:rsidR="00496337">
        <w:rPr>
          <w:sz w:val="20"/>
        </w:rPr>
        <w:t>, such amendment does not fundamentally change the content of such Course(s).</w:t>
      </w:r>
    </w:p>
    <w:p w14:paraId="1A965116" w14:textId="77777777" w:rsidR="00496337" w:rsidRDefault="00496337" w:rsidP="0011325D">
      <w:pPr>
        <w:ind w:left="360"/>
        <w:rPr>
          <w:sz w:val="20"/>
        </w:rPr>
      </w:pPr>
    </w:p>
    <w:p w14:paraId="725526C7" w14:textId="77777777" w:rsidR="00496337" w:rsidRDefault="00496337" w:rsidP="0011325D">
      <w:pPr>
        <w:numPr>
          <w:ilvl w:val="1"/>
          <w:numId w:val="37"/>
        </w:numPr>
        <w:rPr>
          <w:sz w:val="20"/>
        </w:rPr>
      </w:pPr>
      <w:r>
        <w:rPr>
          <w:sz w:val="20"/>
        </w:rPr>
        <w:t>Neither party shall be held in breach of its obligations hereunder (except in relation to obligations to make payments) nor be liable to the other party for any loss or damage which may be suffered by the other party due to any cause beyond its reasonable control including, without any limitation, any act of God, failure, interruption of power supplies, failure of a network(s), flood, drought, lightening, heavy snow, or fire, strike, lockout, or other industrial disputes (whether involving the workforce of the party so prevented or of any other party), environmental hazards, acts of terrorism, outbreak of disease, acts or omissions of Government, highway authorities or other circumstances beyond the control of the parties.</w:t>
      </w:r>
    </w:p>
    <w:p w14:paraId="7DF4E37C" w14:textId="77777777" w:rsidR="00496337" w:rsidRDefault="00496337" w:rsidP="0011325D">
      <w:pPr>
        <w:rPr>
          <w:sz w:val="20"/>
        </w:rPr>
      </w:pPr>
    </w:p>
    <w:p w14:paraId="0DB60401" w14:textId="77777777" w:rsidR="00496337" w:rsidRDefault="00496337" w:rsidP="0011325D">
      <w:pPr>
        <w:numPr>
          <w:ilvl w:val="1"/>
          <w:numId w:val="37"/>
        </w:numPr>
        <w:rPr>
          <w:sz w:val="20"/>
        </w:rPr>
      </w:pPr>
      <w:r>
        <w:rPr>
          <w:sz w:val="20"/>
        </w:rPr>
        <w:t>Any notice required or permitted to be given by either party to the other under these Terms and Conditions shall be in writing and sent by facsimile transmission or delivered by hand or sent by first class post and addressed to:</w:t>
      </w:r>
    </w:p>
    <w:p w14:paraId="44FB30F8" w14:textId="77777777" w:rsidR="00496337" w:rsidRDefault="00496337" w:rsidP="0011325D">
      <w:pPr>
        <w:rPr>
          <w:sz w:val="20"/>
        </w:rPr>
      </w:pPr>
    </w:p>
    <w:p w14:paraId="1A4350F6" w14:textId="77777777" w:rsidR="00496337" w:rsidRDefault="00496337" w:rsidP="0011325D">
      <w:pPr>
        <w:numPr>
          <w:ilvl w:val="2"/>
          <w:numId w:val="37"/>
        </w:numPr>
        <w:rPr>
          <w:sz w:val="20"/>
        </w:rPr>
      </w:pPr>
      <w:r>
        <w:rPr>
          <w:sz w:val="20"/>
        </w:rPr>
        <w:t xml:space="preserve">if to </w:t>
      </w:r>
      <w:r w:rsidR="003762A3">
        <w:rPr>
          <w:sz w:val="20"/>
        </w:rPr>
        <w:t>MFT</w:t>
      </w:r>
      <w:r>
        <w:rPr>
          <w:sz w:val="20"/>
        </w:rPr>
        <w:t xml:space="preserve"> to Rachael Schofield</w:t>
      </w:r>
      <w:r w:rsidRPr="00F90190">
        <w:rPr>
          <w:sz w:val="20"/>
        </w:rPr>
        <w:t>, SAGE &amp; THYME, Education and Research Centre, Wythenshawe Hospital, Southmoor Road, Wythenshawe, M23 9LT</w:t>
      </w:r>
      <w:r>
        <w:rPr>
          <w:sz w:val="20"/>
        </w:rPr>
        <w:t>;</w:t>
      </w:r>
    </w:p>
    <w:p w14:paraId="1DA6542E" w14:textId="77777777" w:rsidR="00496337" w:rsidRDefault="00496337" w:rsidP="0011325D">
      <w:pPr>
        <w:ind w:left="360"/>
        <w:rPr>
          <w:sz w:val="20"/>
        </w:rPr>
      </w:pPr>
    </w:p>
    <w:p w14:paraId="0AE56D47" w14:textId="3D0237A6" w:rsidR="00496337" w:rsidRPr="00B2504F" w:rsidRDefault="00496337" w:rsidP="00B2504F">
      <w:pPr>
        <w:numPr>
          <w:ilvl w:val="2"/>
          <w:numId w:val="37"/>
        </w:numPr>
        <w:rPr>
          <w:sz w:val="20"/>
        </w:rPr>
      </w:pPr>
      <w:r w:rsidRPr="00B2504F">
        <w:rPr>
          <w:sz w:val="20"/>
        </w:rPr>
        <w:t>if to the Customer at the address given on the Booking Form or on the Booking Confirmation;or such other address as may have been notified pursuant to this Clause 11.3 to the party giving the notice and shall be deemed received on actual receipt by hand or three (3) working days after posting or the next working day after transmission sent by facsimile.</w:t>
      </w:r>
    </w:p>
    <w:p w14:paraId="722B00AE" w14:textId="77777777" w:rsidR="00496337" w:rsidRPr="00F90190" w:rsidRDefault="00496337" w:rsidP="0011325D">
      <w:pPr>
        <w:ind w:left="360"/>
        <w:rPr>
          <w:sz w:val="20"/>
        </w:rPr>
      </w:pPr>
    </w:p>
    <w:p w14:paraId="7C1C912E" w14:textId="77777777" w:rsidR="00496337" w:rsidRDefault="00496337" w:rsidP="0011325D">
      <w:pPr>
        <w:numPr>
          <w:ilvl w:val="1"/>
          <w:numId w:val="37"/>
        </w:numPr>
        <w:rPr>
          <w:sz w:val="20"/>
        </w:rPr>
      </w:pPr>
      <w:r>
        <w:rPr>
          <w:sz w:val="20"/>
        </w:rPr>
        <w:t>If any provision of this Agreement is held by any competent authority to be invalid or unenforceable in whole or in part, the validity of the other provisions and the remainder of the provision in question shall not be affected thereby.</w:t>
      </w:r>
    </w:p>
    <w:p w14:paraId="42C6D796" w14:textId="77777777" w:rsidR="00496337" w:rsidRDefault="00496337" w:rsidP="0011325D">
      <w:pPr>
        <w:ind w:left="360"/>
        <w:rPr>
          <w:sz w:val="20"/>
        </w:rPr>
      </w:pPr>
    </w:p>
    <w:p w14:paraId="23CA378D" w14:textId="77777777" w:rsidR="00496337" w:rsidRDefault="00496337" w:rsidP="0011325D">
      <w:pPr>
        <w:numPr>
          <w:ilvl w:val="1"/>
          <w:numId w:val="37"/>
        </w:numPr>
        <w:rPr>
          <w:sz w:val="20"/>
        </w:rPr>
      </w:pPr>
      <w:r>
        <w:rPr>
          <w:sz w:val="20"/>
        </w:rPr>
        <w:t xml:space="preserve">Neither party has relied on any representation or warranty except as expressly set out in this Agreement and </w:t>
      </w:r>
      <w:r w:rsidR="003762A3">
        <w:rPr>
          <w:sz w:val="20"/>
        </w:rPr>
        <w:t>MFT</w:t>
      </w:r>
      <w:r>
        <w:rPr>
          <w:sz w:val="20"/>
        </w:rPr>
        <w:t xml:space="preserve"> and the Customer hereby agree to submit to the exclusive jurisdiction of the English Courts in respect of any dispute in relation to this Agreement.</w:t>
      </w:r>
    </w:p>
    <w:p w14:paraId="6E1831B3" w14:textId="77777777" w:rsidR="00496337" w:rsidRDefault="00496337" w:rsidP="0011325D">
      <w:pPr>
        <w:rPr>
          <w:sz w:val="20"/>
        </w:rPr>
      </w:pPr>
    </w:p>
    <w:p w14:paraId="47DB0492" w14:textId="77777777" w:rsidR="00496337" w:rsidRDefault="00496337" w:rsidP="0011325D">
      <w:pPr>
        <w:numPr>
          <w:ilvl w:val="1"/>
          <w:numId w:val="37"/>
        </w:numPr>
        <w:rPr>
          <w:sz w:val="20"/>
        </w:rPr>
      </w:pPr>
      <w:r>
        <w:rPr>
          <w:sz w:val="20"/>
        </w:rPr>
        <w:t>This Agreement shall be governed by and interpreted in accordance with the laws of England.</w:t>
      </w:r>
    </w:p>
    <w:p w14:paraId="54E11D2A" w14:textId="77777777" w:rsidR="00496337" w:rsidRDefault="00496337" w:rsidP="0011325D">
      <w:pPr>
        <w:rPr>
          <w:sz w:val="20"/>
        </w:rPr>
      </w:pPr>
    </w:p>
    <w:p w14:paraId="5344ED19" w14:textId="77777777" w:rsidR="00496337" w:rsidRDefault="00496337" w:rsidP="0011325D">
      <w:pPr>
        <w:numPr>
          <w:ilvl w:val="1"/>
          <w:numId w:val="37"/>
        </w:numPr>
        <w:rPr>
          <w:sz w:val="20"/>
        </w:rPr>
      </w:pPr>
      <w:r w:rsidRPr="0042427F">
        <w:rPr>
          <w:sz w:val="20"/>
        </w:rPr>
        <w:t xml:space="preserve">Save for the interests of </w:t>
      </w:r>
      <w:r w:rsidR="003762A3">
        <w:rPr>
          <w:sz w:val="20"/>
        </w:rPr>
        <w:t>MFT</w:t>
      </w:r>
      <w:r w:rsidRPr="0042427F">
        <w:rPr>
          <w:sz w:val="20"/>
        </w:rPr>
        <w:t>’s third party licensor(s) in relation to their respective elements of the Course Materials, nothing</w:t>
      </w:r>
      <w:r>
        <w:rPr>
          <w:sz w:val="20"/>
        </w:rPr>
        <w:t xml:space="preserve"> in this Agreement is intended to be for the benefit of and shall not be enforceable by any person who is not named at the date of this Agreement as a party to it and the provisions of the Contracts (Rights of Third Parties) Act 1999 shall not apply.</w:t>
      </w:r>
    </w:p>
    <w:bookmarkEnd w:id="1"/>
    <w:p w14:paraId="31126E5D" w14:textId="77777777" w:rsidR="00496337" w:rsidRPr="00486F92" w:rsidRDefault="00496337" w:rsidP="000E684D">
      <w:pPr>
        <w:jc w:val="center"/>
        <w:rPr>
          <w:rFonts w:cs="Arial"/>
          <w:b/>
          <w:szCs w:val="24"/>
        </w:rPr>
      </w:pPr>
    </w:p>
    <w:sectPr w:rsidR="00496337" w:rsidRPr="00486F92" w:rsidSect="00235EED">
      <w:headerReference w:type="default" r:id="rId15"/>
      <w:footerReference w:type="default" r:id="rId16"/>
      <w:pgSz w:w="12240" w:h="15840"/>
      <w:pgMar w:top="1411" w:right="1296" w:bottom="1411"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98E2" w14:textId="77777777" w:rsidR="009759EE" w:rsidRDefault="009759EE">
      <w:r>
        <w:separator/>
      </w:r>
    </w:p>
  </w:endnote>
  <w:endnote w:type="continuationSeparator" w:id="0">
    <w:p w14:paraId="16287F21" w14:textId="77777777" w:rsidR="009759EE" w:rsidRDefault="0097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abon">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63D9" w14:textId="77777777" w:rsidR="009759EE" w:rsidRPr="009B2ECE" w:rsidRDefault="009759EE" w:rsidP="002C6B89">
    <w:pPr>
      <w:ind w:left="-90"/>
      <w:rPr>
        <w:rFonts w:cs="Arial"/>
        <w:b/>
        <w:sz w:val="18"/>
        <w:szCs w:val="18"/>
        <w:lang w:eastAsia="en-GB"/>
      </w:rPr>
    </w:pPr>
    <w:r>
      <w:rPr>
        <w:rFonts w:cs="Arial"/>
        <w:b/>
        <w:sz w:val="18"/>
        <w:szCs w:val="18"/>
        <w:lang w:eastAsia="en-GB"/>
      </w:rPr>
      <w:t>www.</w:t>
    </w:r>
    <w:r w:rsidRPr="009B2ECE">
      <w:rPr>
        <w:rFonts w:cs="Arial"/>
        <w:b/>
        <w:sz w:val="18"/>
        <w:szCs w:val="18"/>
        <w:lang w:eastAsia="en-GB"/>
      </w:rPr>
      <w:t>mft.nhs.uk</w:t>
    </w:r>
  </w:p>
  <w:p w14:paraId="1D7B270A" w14:textId="77777777" w:rsidR="009759EE" w:rsidRDefault="009759EE" w:rsidP="002C6B89">
    <w:pPr>
      <w:ind w:left="-90"/>
      <w:rPr>
        <w:rFonts w:cs="Arial"/>
        <w:b/>
        <w:bCs/>
        <w:sz w:val="13"/>
        <w:szCs w:val="13"/>
        <w:lang w:eastAsia="en-GB"/>
      </w:rPr>
    </w:pPr>
  </w:p>
  <w:p w14:paraId="1FC1BA6C" w14:textId="77777777" w:rsidR="009759EE" w:rsidRPr="00E852A2" w:rsidRDefault="009759EE" w:rsidP="002C6B89">
    <w:pPr>
      <w:ind w:left="-90"/>
      <w:rPr>
        <w:rFonts w:cs="Arial"/>
        <w:b/>
        <w:bCs/>
        <w:sz w:val="13"/>
        <w:szCs w:val="13"/>
        <w:lang w:eastAsia="en-GB"/>
      </w:rPr>
    </w:pPr>
    <w:r w:rsidRPr="00E852A2">
      <w:rPr>
        <w:rFonts w:cs="Arial"/>
        <w:b/>
        <w:bCs/>
        <w:sz w:val="13"/>
        <w:szCs w:val="13"/>
        <w:lang w:eastAsia="en-GB"/>
      </w:rPr>
      <w:t>Incorporating:</w:t>
    </w:r>
  </w:p>
  <w:p w14:paraId="4B03BC3B" w14:textId="77777777" w:rsidR="009759EE" w:rsidRDefault="009759EE" w:rsidP="002C6B89">
    <w:pPr>
      <w:ind w:left="-90"/>
      <w:rPr>
        <w:rFonts w:cs="Arial"/>
        <w:sz w:val="13"/>
        <w:szCs w:val="13"/>
        <w:lang w:eastAsia="en-GB"/>
      </w:rPr>
    </w:pPr>
    <w:r>
      <w:rPr>
        <w:rFonts w:cs="Arial"/>
        <w:noProof/>
        <w:sz w:val="13"/>
        <w:szCs w:val="13"/>
        <w:lang w:eastAsia="en-GB"/>
      </w:rPr>
      <w:drawing>
        <wp:anchor distT="0" distB="0" distL="114300" distR="114300" simplePos="0" relativeHeight="251661824" behindDoc="1" locked="0" layoutInCell="1" allowOverlap="1" wp14:anchorId="6FD72B49" wp14:editId="2CA47C9E">
          <wp:simplePos x="0" y="0"/>
          <wp:positionH relativeFrom="column">
            <wp:posOffset>5577551</wp:posOffset>
          </wp:positionH>
          <wp:positionV relativeFrom="paragraph">
            <wp:posOffset>12065</wp:posOffset>
          </wp:positionV>
          <wp:extent cx="769793" cy="243580"/>
          <wp:effectExtent l="0" t="0" r="0" b="10795"/>
          <wp:wrapNone/>
          <wp:docPr id="3" name="Picture 3" descr="/Users/karlfirth/Desktop/iip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iiplogo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793" cy="24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2A2">
      <w:rPr>
        <w:rFonts w:cs="Arial"/>
        <w:noProof/>
        <w:color w:val="000000" w:themeColor="text1"/>
        <w:sz w:val="13"/>
        <w:szCs w:val="13"/>
        <w:lang w:eastAsia="en-GB"/>
      </w:rPr>
      <w:drawing>
        <wp:anchor distT="0" distB="0" distL="114300" distR="114300" simplePos="0" relativeHeight="251660800" behindDoc="1" locked="0" layoutInCell="1" allowOverlap="1" wp14:anchorId="3D4D7EDC" wp14:editId="61088002">
          <wp:simplePos x="0" y="0"/>
          <wp:positionH relativeFrom="column">
            <wp:posOffset>6490046</wp:posOffset>
          </wp:positionH>
          <wp:positionV relativeFrom="paragraph">
            <wp:posOffset>12065</wp:posOffset>
          </wp:positionV>
          <wp:extent cx="307051" cy="259650"/>
          <wp:effectExtent l="0" t="0" r="0" b="0"/>
          <wp:wrapNone/>
          <wp:docPr id="2" name="Picture 2" descr="disabl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le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51" cy="25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2A2">
      <w:rPr>
        <w:rFonts w:cs="Arial"/>
        <w:sz w:val="13"/>
        <w:szCs w:val="13"/>
        <w:lang w:eastAsia="en-GB"/>
      </w:rPr>
      <w:t xml:space="preserve">Altrincham Hospital • Manchester Royal Eye Hospital </w:t>
    </w:r>
    <w:r w:rsidRPr="00E852A2">
      <w:rPr>
        <w:rFonts w:eastAsia="MS Mincho" w:cs="Arial"/>
        <w:sz w:val="13"/>
        <w:szCs w:val="13"/>
        <w:lang w:eastAsia="en-GB"/>
      </w:rPr>
      <w:t>•</w:t>
    </w:r>
    <w:r w:rsidRPr="00E852A2">
      <w:rPr>
        <w:rFonts w:cs="Arial"/>
        <w:sz w:val="13"/>
        <w:szCs w:val="13"/>
        <w:lang w:eastAsia="en-GB"/>
      </w:rPr>
      <w:t xml:space="preserve"> Manchester Royal Infirmary </w:t>
    </w:r>
    <w:r w:rsidRPr="00E852A2">
      <w:rPr>
        <w:rFonts w:eastAsia="MS Mincho" w:cs="Arial"/>
        <w:sz w:val="13"/>
        <w:szCs w:val="13"/>
        <w:lang w:eastAsia="en-GB"/>
      </w:rPr>
      <w:t>•</w:t>
    </w:r>
    <w:r w:rsidRPr="00E852A2">
      <w:rPr>
        <w:rFonts w:cs="Arial"/>
        <w:sz w:val="13"/>
        <w:szCs w:val="13"/>
        <w:lang w:eastAsia="en-GB"/>
      </w:rPr>
      <w:t xml:space="preserve"> Royal Manchester Children’s Hospital • </w:t>
    </w:r>
  </w:p>
  <w:p w14:paraId="3D130A86" w14:textId="77777777" w:rsidR="009759EE" w:rsidRDefault="009759EE" w:rsidP="002C6B89">
    <w:pPr>
      <w:ind w:left="-90"/>
      <w:rPr>
        <w:rFonts w:cs="Arial"/>
        <w:color w:val="000000" w:themeColor="text1"/>
        <w:sz w:val="13"/>
        <w:szCs w:val="13"/>
        <w:lang w:eastAsia="en-GB"/>
      </w:rPr>
    </w:pPr>
    <w:r w:rsidRPr="00E852A2">
      <w:rPr>
        <w:rFonts w:cs="Arial"/>
        <w:sz w:val="13"/>
        <w:szCs w:val="13"/>
        <w:lang w:eastAsia="en-GB"/>
      </w:rPr>
      <w:t xml:space="preserve">Saint Mary’s Hospital </w:t>
    </w:r>
    <w:r w:rsidRPr="00E852A2">
      <w:rPr>
        <w:rFonts w:eastAsia="MS Mincho" w:cs="Arial"/>
        <w:sz w:val="13"/>
        <w:szCs w:val="13"/>
        <w:lang w:eastAsia="en-GB"/>
      </w:rPr>
      <w:t>•</w:t>
    </w:r>
    <w:r w:rsidRPr="00E852A2">
      <w:rPr>
        <w:rFonts w:cs="Arial"/>
        <w:sz w:val="13"/>
        <w:szCs w:val="13"/>
        <w:lang w:eastAsia="en-GB"/>
      </w:rPr>
      <w:t xml:space="preserve"> Trafford General Hospital </w:t>
    </w:r>
    <w:r w:rsidRPr="00E852A2">
      <w:rPr>
        <w:rFonts w:eastAsia="MS Mincho" w:cs="Arial"/>
        <w:sz w:val="13"/>
        <w:szCs w:val="13"/>
        <w:lang w:eastAsia="en-GB"/>
      </w:rPr>
      <w:t>•</w:t>
    </w:r>
    <w:r w:rsidRPr="00E852A2">
      <w:rPr>
        <w:rFonts w:cs="Arial"/>
        <w:sz w:val="13"/>
        <w:szCs w:val="13"/>
        <w:lang w:eastAsia="en-GB"/>
      </w:rPr>
      <w:t xml:space="preserve"> University Dental Hospital of Manchester •</w:t>
    </w:r>
    <w:r w:rsidRPr="00E852A2">
      <w:rPr>
        <w:rFonts w:ascii="Calibri" w:hAnsi="Calibri"/>
        <w:color w:val="1F497D"/>
        <w:sz w:val="13"/>
        <w:szCs w:val="13"/>
      </w:rPr>
      <w:t xml:space="preserve"> </w:t>
    </w:r>
    <w:r w:rsidRPr="00E852A2">
      <w:rPr>
        <w:rFonts w:cs="Arial"/>
        <w:color w:val="000000" w:themeColor="text1"/>
        <w:sz w:val="13"/>
        <w:szCs w:val="13"/>
        <w:lang w:eastAsia="en-GB"/>
      </w:rPr>
      <w:t xml:space="preserve">Wythenshawe Hospital • </w:t>
    </w:r>
  </w:p>
  <w:p w14:paraId="4F904CB7" w14:textId="18987019" w:rsidR="009759EE" w:rsidRDefault="009759EE" w:rsidP="002B4DAB">
    <w:pPr>
      <w:ind w:left="-90"/>
      <w:rPr>
        <w:rFonts w:cs="Arial"/>
        <w:sz w:val="13"/>
        <w:szCs w:val="13"/>
        <w:lang w:eastAsia="en-GB"/>
      </w:rPr>
    </w:pPr>
    <w:r w:rsidRPr="00E852A2">
      <w:rPr>
        <w:rFonts w:cs="Arial"/>
        <w:color w:val="000000" w:themeColor="text1"/>
        <w:sz w:val="13"/>
        <w:szCs w:val="13"/>
        <w:lang w:eastAsia="en-GB"/>
      </w:rPr>
      <w:t>Withington Community Hospital</w:t>
    </w:r>
    <w:r w:rsidRPr="00E852A2">
      <w:rPr>
        <w:rFonts w:cs="Arial"/>
        <w:sz w:val="13"/>
        <w:szCs w:val="13"/>
        <w:lang w:eastAsia="en-GB"/>
      </w:rPr>
      <w:t xml:space="preserve"> </w:t>
    </w:r>
    <w:r w:rsidRPr="00E852A2">
      <w:rPr>
        <w:rFonts w:eastAsia="MS Mincho" w:cs="Arial"/>
        <w:sz w:val="13"/>
        <w:szCs w:val="13"/>
        <w:lang w:eastAsia="en-GB"/>
      </w:rPr>
      <w:t>•</w:t>
    </w:r>
    <w:r w:rsidRPr="00E852A2">
      <w:rPr>
        <w:rFonts w:cs="Arial"/>
        <w:sz w:val="13"/>
        <w:szCs w:val="13"/>
        <w:lang w:eastAsia="en-GB"/>
      </w:rPr>
      <w:t xml:space="preserve"> Community Services</w:t>
    </w:r>
  </w:p>
  <w:p w14:paraId="2B113B5C" w14:textId="418F85A8" w:rsidR="009759EE" w:rsidRPr="002B4DAB" w:rsidRDefault="009759EE" w:rsidP="002B4DAB">
    <w:pPr>
      <w:ind w:left="-90"/>
      <w:rPr>
        <w:rFonts w:cs="Arial"/>
        <w:sz w:val="13"/>
        <w:szCs w:val="13"/>
        <w:lang w:eastAsia="en-GB"/>
      </w:rPr>
    </w:pPr>
    <w:r>
      <w:rPr>
        <w:rFonts w:cs="Arial"/>
        <w:sz w:val="13"/>
        <w:szCs w:val="13"/>
        <w:lang w:eastAsia="en-GB"/>
      </w:rPr>
      <w:t>2018-07-12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F5C7" w14:textId="77777777" w:rsidR="009759EE" w:rsidRDefault="009759EE">
      <w:r>
        <w:separator/>
      </w:r>
    </w:p>
  </w:footnote>
  <w:footnote w:type="continuationSeparator" w:id="0">
    <w:p w14:paraId="0B4020A7" w14:textId="77777777" w:rsidR="009759EE" w:rsidRDefault="0097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4C6B" w14:textId="77777777" w:rsidR="009759EE" w:rsidRDefault="009759EE">
    <w:pPr>
      <w:pStyle w:val="Header"/>
    </w:pPr>
    <w:r>
      <w:rPr>
        <w:noProof/>
        <w:lang w:eastAsia="en-GB"/>
      </w:rPr>
      <mc:AlternateContent>
        <mc:Choice Requires="wps">
          <w:drawing>
            <wp:anchor distT="0" distB="0" distL="114300" distR="114300" simplePos="0" relativeHeight="251658752" behindDoc="0" locked="0" layoutInCell="1" allowOverlap="1" wp14:anchorId="1176B61F" wp14:editId="07777777">
              <wp:simplePos x="0" y="0"/>
              <wp:positionH relativeFrom="column">
                <wp:posOffset>-228600</wp:posOffset>
              </wp:positionH>
              <wp:positionV relativeFrom="paragraph">
                <wp:posOffset>-162560</wp:posOffset>
              </wp:positionV>
              <wp:extent cx="264795" cy="266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03A5" w14:textId="77777777" w:rsidR="009759EE" w:rsidRPr="00D43430" w:rsidRDefault="009759EE" w:rsidP="003F4A57">
                          <w:pPr>
                            <w:pStyle w:val="Head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6B61F" id="_x0000_t202" coordsize="21600,21600" o:spt="202" path="m,l,21600r21600,l21600,xe">
              <v:stroke joinstyle="miter"/>
              <v:path gradientshapeok="t" o:connecttype="rect"/>
            </v:shapetype>
            <v:shape id="Text Box 1" o:spid="_x0000_s1026" type="#_x0000_t202" style="position:absolute;margin-left:-18pt;margin-top:-12.8pt;width:20.85pt;height:2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" filled="f" stroked="f">
              <v:textbox style="mso-fit-shape-to-text:t">
                <w:txbxContent>
                  <w:p w14:paraId="2DE403A5" w14:textId="77777777" w:rsidR="009759EE" w:rsidRPr="00D43430" w:rsidRDefault="009759EE" w:rsidP="003F4A57">
                    <w:pPr>
                      <w:pStyle w:val="Heade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79C"/>
    <w:multiLevelType w:val="singleLevel"/>
    <w:tmpl w:val="8DFEBB6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56355EF"/>
    <w:multiLevelType w:val="singleLevel"/>
    <w:tmpl w:val="BAEEAACA"/>
    <w:lvl w:ilvl="0">
      <w:start w:val="1"/>
      <w:numFmt w:val="bullet"/>
      <w:lvlText w:val=""/>
      <w:lvlJc w:val="left"/>
      <w:pPr>
        <w:tabs>
          <w:tab w:val="num" w:pos="1080"/>
        </w:tabs>
        <w:ind w:left="1080" w:hanging="360"/>
      </w:pPr>
      <w:rPr>
        <w:rFonts w:ascii="Wingdings" w:hAnsi="Wingdings" w:hint="default"/>
        <w:sz w:val="16"/>
      </w:rPr>
    </w:lvl>
  </w:abstractNum>
  <w:abstractNum w:abstractNumId="2" w15:restartNumberingAfterBreak="0">
    <w:nsid w:val="08F83DEF"/>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3" w15:restartNumberingAfterBreak="0">
    <w:nsid w:val="0BE15E0E"/>
    <w:multiLevelType w:val="hybridMultilevel"/>
    <w:tmpl w:val="A552E0C4"/>
    <w:lvl w:ilvl="0" w:tplc="4A6443F6">
      <w:start w:val="1"/>
      <w:numFmt w:val="lowerLetter"/>
      <w:lvlText w:val="%1)"/>
      <w:lvlJc w:val="left"/>
      <w:pPr>
        <w:tabs>
          <w:tab w:val="num" w:pos="1080"/>
        </w:tabs>
        <w:ind w:left="1080" w:hanging="360"/>
      </w:pPr>
      <w:rPr>
        <w:rFonts w:cs="Times New Roman" w:hint="default"/>
        <w:b/>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E3C55AA"/>
    <w:multiLevelType w:val="hybridMultilevel"/>
    <w:tmpl w:val="90B4D456"/>
    <w:lvl w:ilvl="0" w:tplc="BD004594">
      <w:start w:val="4"/>
      <w:numFmt w:val="decimal"/>
      <w:lvlText w:val="%1."/>
      <w:lvlJc w:val="left"/>
      <w:pPr>
        <w:tabs>
          <w:tab w:val="num" w:pos="855"/>
        </w:tabs>
        <w:ind w:left="855" w:hanging="495"/>
      </w:pPr>
      <w:rPr>
        <w:rFonts w:cs="Times New Roman" w:hint="default"/>
        <w:b/>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2B0808"/>
    <w:multiLevelType w:val="hybridMultilevel"/>
    <w:tmpl w:val="CDEA03DE"/>
    <w:lvl w:ilvl="0" w:tplc="51CA4836">
      <w:start w:val="3"/>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D92827"/>
    <w:multiLevelType w:val="multilevel"/>
    <w:tmpl w:val="4DAC1F1E"/>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140"/>
        </w:tabs>
        <w:ind w:left="1140" w:hanging="780"/>
      </w:pPr>
      <w:rPr>
        <w:rFonts w:cs="Times New Roman" w:hint="default"/>
      </w:rPr>
    </w:lvl>
    <w:lvl w:ilvl="2">
      <w:start w:val="1"/>
      <w:numFmt w:val="decimal"/>
      <w:isLgl/>
      <w:lvlText w:val="%1.%2.%3."/>
      <w:lvlJc w:val="left"/>
      <w:pPr>
        <w:tabs>
          <w:tab w:val="num" w:pos="1140"/>
        </w:tabs>
        <w:ind w:left="1140" w:hanging="780"/>
      </w:pPr>
      <w:rPr>
        <w:rFonts w:cs="Times New Roman" w:hint="default"/>
      </w:rPr>
    </w:lvl>
    <w:lvl w:ilvl="3">
      <w:start w:val="1"/>
      <w:numFmt w:val="decimal"/>
      <w:isLgl/>
      <w:lvlText w:val="%1.%2.%3.%4."/>
      <w:lvlJc w:val="left"/>
      <w:pPr>
        <w:tabs>
          <w:tab w:val="num" w:pos="1140"/>
        </w:tabs>
        <w:ind w:left="1140" w:hanging="7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1EA8510F"/>
    <w:multiLevelType w:val="hybridMultilevel"/>
    <w:tmpl w:val="69A439B4"/>
    <w:lvl w:ilvl="0" w:tplc="DF5EAA22">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356A6E"/>
    <w:multiLevelType w:val="hybridMultilevel"/>
    <w:tmpl w:val="B14088C4"/>
    <w:lvl w:ilvl="0" w:tplc="4A50696C">
      <w:start w:val="1"/>
      <w:numFmt w:val="bullet"/>
      <w:lvlText w:val=""/>
      <w:lvlJc w:val="left"/>
      <w:pPr>
        <w:tabs>
          <w:tab w:val="num" w:pos="720"/>
        </w:tabs>
        <w:ind w:left="108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E1B28"/>
    <w:multiLevelType w:val="singleLevel"/>
    <w:tmpl w:val="BD20F3CC"/>
    <w:lvl w:ilvl="0">
      <w:start w:val="1"/>
      <w:numFmt w:val="bullet"/>
      <w:lvlText w:val=""/>
      <w:lvlJc w:val="left"/>
      <w:pPr>
        <w:tabs>
          <w:tab w:val="num" w:pos="1080"/>
        </w:tabs>
        <w:ind w:left="1080" w:hanging="360"/>
      </w:pPr>
      <w:rPr>
        <w:rFonts w:ascii="Wingdings" w:hAnsi="Wingdings" w:hint="default"/>
        <w:sz w:val="16"/>
      </w:rPr>
    </w:lvl>
  </w:abstractNum>
  <w:abstractNum w:abstractNumId="10" w15:restartNumberingAfterBreak="0">
    <w:nsid w:val="2EA64C6C"/>
    <w:multiLevelType w:val="hybridMultilevel"/>
    <w:tmpl w:val="B1F224D6"/>
    <w:lvl w:ilvl="0" w:tplc="60D65BF8">
      <w:start w:val="1"/>
      <w:numFmt w:val="lowerLetter"/>
      <w:lvlText w:val="%1)"/>
      <w:lvlJc w:val="left"/>
      <w:pPr>
        <w:tabs>
          <w:tab w:val="num" w:pos="1080"/>
        </w:tabs>
        <w:ind w:left="1080" w:hanging="360"/>
      </w:pPr>
      <w:rPr>
        <w:rFonts w:cs="Times New Roman" w:hint="default"/>
        <w:b/>
      </w:rPr>
    </w:lvl>
    <w:lvl w:ilvl="1" w:tplc="7A56AA90">
      <w:start w:val="5"/>
      <w:numFmt w:val="decimal"/>
      <w:lvlText w:val="%2."/>
      <w:lvlJc w:val="left"/>
      <w:pPr>
        <w:tabs>
          <w:tab w:val="num" w:pos="1800"/>
        </w:tabs>
        <w:ind w:left="1800" w:hanging="360"/>
      </w:pPr>
      <w:rPr>
        <w:rFonts w:cs="Times New Roman" w:hint="default"/>
        <w:b w:val="0"/>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EAE06F7"/>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12" w15:restartNumberingAfterBreak="0">
    <w:nsid w:val="335C1504"/>
    <w:multiLevelType w:val="singleLevel"/>
    <w:tmpl w:val="8DFEBB64"/>
    <w:lvl w:ilvl="0">
      <w:start w:val="1"/>
      <w:numFmt w:val="bullet"/>
      <w:lvlText w:val=""/>
      <w:lvlJc w:val="left"/>
      <w:pPr>
        <w:tabs>
          <w:tab w:val="num" w:pos="1080"/>
        </w:tabs>
        <w:ind w:left="1080" w:hanging="360"/>
      </w:pPr>
      <w:rPr>
        <w:rFonts w:ascii="Symbol" w:hAnsi="Symbol" w:hint="default"/>
      </w:rPr>
    </w:lvl>
  </w:abstractNum>
  <w:abstractNum w:abstractNumId="13" w15:restartNumberingAfterBreak="0">
    <w:nsid w:val="34485E91"/>
    <w:multiLevelType w:val="hybridMultilevel"/>
    <w:tmpl w:val="63E495C4"/>
    <w:lvl w:ilvl="0" w:tplc="ADE6CA72">
      <w:start w:val="1"/>
      <w:numFmt w:val="bullet"/>
      <w:lvlText w:val=""/>
      <w:lvlJc w:val="left"/>
      <w:pPr>
        <w:tabs>
          <w:tab w:val="num" w:pos="0"/>
        </w:tabs>
        <w:ind w:left="36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D0906"/>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15" w15:restartNumberingAfterBreak="0">
    <w:nsid w:val="3A1F7D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197315"/>
    <w:multiLevelType w:val="singleLevel"/>
    <w:tmpl w:val="706C6900"/>
    <w:lvl w:ilvl="0">
      <w:start w:val="1"/>
      <w:numFmt w:val="decimal"/>
      <w:lvlText w:val="%1."/>
      <w:lvlJc w:val="left"/>
      <w:pPr>
        <w:tabs>
          <w:tab w:val="num" w:pos="720"/>
        </w:tabs>
        <w:ind w:left="720" w:hanging="720"/>
      </w:pPr>
      <w:rPr>
        <w:rFonts w:cs="Times New Roman" w:hint="default"/>
      </w:rPr>
    </w:lvl>
  </w:abstractNum>
  <w:abstractNum w:abstractNumId="17" w15:restartNumberingAfterBreak="0">
    <w:nsid w:val="3BC379C8"/>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18" w15:restartNumberingAfterBreak="0">
    <w:nsid w:val="40483BA2"/>
    <w:multiLevelType w:val="hybridMultilevel"/>
    <w:tmpl w:val="89D88FD8"/>
    <w:lvl w:ilvl="0" w:tplc="90DE3FEA">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37D34"/>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20" w15:restartNumberingAfterBreak="0">
    <w:nsid w:val="468400A8"/>
    <w:multiLevelType w:val="singleLevel"/>
    <w:tmpl w:val="93C8D4EA"/>
    <w:lvl w:ilvl="0">
      <w:start w:val="1"/>
      <w:numFmt w:val="bullet"/>
      <w:lvlText w:val=""/>
      <w:lvlJc w:val="left"/>
      <w:pPr>
        <w:tabs>
          <w:tab w:val="num" w:pos="1080"/>
        </w:tabs>
        <w:ind w:left="1080" w:hanging="360"/>
      </w:pPr>
      <w:rPr>
        <w:rFonts w:ascii="Wingdings" w:hAnsi="Wingdings" w:hint="default"/>
        <w:sz w:val="16"/>
      </w:rPr>
    </w:lvl>
  </w:abstractNum>
  <w:abstractNum w:abstractNumId="21" w15:restartNumberingAfterBreak="0">
    <w:nsid w:val="4B000008"/>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22" w15:restartNumberingAfterBreak="0">
    <w:nsid w:val="4D59227C"/>
    <w:multiLevelType w:val="hybridMultilevel"/>
    <w:tmpl w:val="857C7518"/>
    <w:lvl w:ilvl="0" w:tplc="E952A170">
      <w:start w:val="1"/>
      <w:numFmt w:val="bullet"/>
      <w:lvlText w:val=""/>
      <w:lvlJc w:val="left"/>
      <w:pPr>
        <w:tabs>
          <w:tab w:val="num" w:pos="1080"/>
        </w:tabs>
        <w:ind w:left="1080" w:hanging="360"/>
      </w:pPr>
      <w:rPr>
        <w:rFonts w:ascii="Wingdings" w:hAnsi="Wingdings" w:hint="default"/>
        <w:b w:val="0"/>
        <w:i w:val="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814C6"/>
    <w:multiLevelType w:val="hybridMultilevel"/>
    <w:tmpl w:val="56FC99D2"/>
    <w:lvl w:ilvl="0" w:tplc="E952A170">
      <w:start w:val="1"/>
      <w:numFmt w:val="bullet"/>
      <w:lvlText w:val=""/>
      <w:lvlJc w:val="left"/>
      <w:pPr>
        <w:tabs>
          <w:tab w:val="num" w:pos="1080"/>
        </w:tabs>
        <w:ind w:left="1080" w:hanging="360"/>
      </w:pPr>
      <w:rPr>
        <w:rFonts w:ascii="Wingdings" w:hAnsi="Wingdings" w:hint="default"/>
        <w:b w:val="0"/>
        <w:i w:val="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01B5F"/>
    <w:multiLevelType w:val="hybridMultilevel"/>
    <w:tmpl w:val="7EB44C44"/>
    <w:lvl w:ilvl="0" w:tplc="0809000F">
      <w:start w:val="10"/>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621E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F45894"/>
    <w:multiLevelType w:val="singleLevel"/>
    <w:tmpl w:val="8DFEBB64"/>
    <w:lvl w:ilvl="0">
      <w:start w:val="1"/>
      <w:numFmt w:val="bullet"/>
      <w:lvlText w:val=""/>
      <w:lvlJc w:val="left"/>
      <w:pPr>
        <w:tabs>
          <w:tab w:val="num" w:pos="1080"/>
        </w:tabs>
        <w:ind w:left="1080" w:hanging="360"/>
      </w:pPr>
      <w:rPr>
        <w:rFonts w:ascii="Symbol" w:hAnsi="Symbol" w:hint="default"/>
      </w:rPr>
    </w:lvl>
  </w:abstractNum>
  <w:abstractNum w:abstractNumId="27" w15:restartNumberingAfterBreak="0">
    <w:nsid w:val="5FCC58A3"/>
    <w:multiLevelType w:val="multilevel"/>
    <w:tmpl w:val="63E495C4"/>
    <w:lvl w:ilvl="0">
      <w:start w:val="1"/>
      <w:numFmt w:val="bullet"/>
      <w:lvlText w:val=""/>
      <w:lvlJc w:val="left"/>
      <w:pPr>
        <w:tabs>
          <w:tab w:val="num" w:pos="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7B0C9B"/>
    <w:multiLevelType w:val="multilevel"/>
    <w:tmpl w:val="9500A57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15:restartNumberingAfterBreak="0">
    <w:nsid w:val="641F39C7"/>
    <w:multiLevelType w:val="singleLevel"/>
    <w:tmpl w:val="93C8D4EA"/>
    <w:lvl w:ilvl="0">
      <w:start w:val="1"/>
      <w:numFmt w:val="bullet"/>
      <w:lvlText w:val=""/>
      <w:lvlJc w:val="left"/>
      <w:pPr>
        <w:tabs>
          <w:tab w:val="num" w:pos="1080"/>
        </w:tabs>
        <w:ind w:left="1080" w:hanging="360"/>
      </w:pPr>
      <w:rPr>
        <w:rFonts w:ascii="Wingdings" w:hAnsi="Wingdings" w:hint="default"/>
        <w:sz w:val="16"/>
      </w:rPr>
    </w:lvl>
  </w:abstractNum>
  <w:abstractNum w:abstractNumId="30" w15:restartNumberingAfterBreak="0">
    <w:nsid w:val="66F503CC"/>
    <w:multiLevelType w:val="singleLevel"/>
    <w:tmpl w:val="93C8D4EA"/>
    <w:lvl w:ilvl="0">
      <w:start w:val="1"/>
      <w:numFmt w:val="bullet"/>
      <w:lvlText w:val=""/>
      <w:lvlJc w:val="left"/>
      <w:pPr>
        <w:tabs>
          <w:tab w:val="num" w:pos="1080"/>
        </w:tabs>
        <w:ind w:left="1080" w:hanging="360"/>
      </w:pPr>
      <w:rPr>
        <w:rFonts w:ascii="Wingdings" w:hAnsi="Wingdings" w:hint="default"/>
        <w:sz w:val="16"/>
      </w:rPr>
    </w:lvl>
  </w:abstractNum>
  <w:abstractNum w:abstractNumId="31" w15:restartNumberingAfterBreak="0">
    <w:nsid w:val="690235C1"/>
    <w:multiLevelType w:val="multilevel"/>
    <w:tmpl w:val="30C2D118"/>
    <w:lvl w:ilvl="0">
      <w:start w:val="2"/>
      <w:numFmt w:val="decimal"/>
      <w:lvlText w:val="%1."/>
      <w:lvlJc w:val="left"/>
      <w:pPr>
        <w:tabs>
          <w:tab w:val="num" w:pos="720"/>
        </w:tabs>
        <w:ind w:left="72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C6292"/>
    <w:multiLevelType w:val="singleLevel"/>
    <w:tmpl w:val="93C8D4EA"/>
    <w:lvl w:ilvl="0">
      <w:start w:val="1"/>
      <w:numFmt w:val="bullet"/>
      <w:lvlText w:val=""/>
      <w:lvlJc w:val="left"/>
      <w:pPr>
        <w:tabs>
          <w:tab w:val="num" w:pos="1080"/>
        </w:tabs>
        <w:ind w:left="1080" w:hanging="360"/>
      </w:pPr>
      <w:rPr>
        <w:rFonts w:ascii="Wingdings" w:hAnsi="Wingdings" w:hint="default"/>
        <w:sz w:val="16"/>
      </w:rPr>
    </w:lvl>
  </w:abstractNum>
  <w:abstractNum w:abstractNumId="33" w15:restartNumberingAfterBreak="0">
    <w:nsid w:val="701227CE"/>
    <w:multiLevelType w:val="singleLevel"/>
    <w:tmpl w:val="27F0A004"/>
    <w:lvl w:ilvl="0">
      <w:start w:val="1"/>
      <w:numFmt w:val="bullet"/>
      <w:lvlText w:val=""/>
      <w:lvlJc w:val="left"/>
      <w:pPr>
        <w:tabs>
          <w:tab w:val="num" w:pos="1080"/>
        </w:tabs>
        <w:ind w:left="1080" w:hanging="360"/>
      </w:pPr>
      <w:rPr>
        <w:rFonts w:ascii="Wingdings" w:hAnsi="Wingdings" w:hint="default"/>
        <w:sz w:val="16"/>
      </w:rPr>
    </w:lvl>
  </w:abstractNum>
  <w:abstractNum w:abstractNumId="34" w15:restartNumberingAfterBreak="0">
    <w:nsid w:val="7B6E0ACF"/>
    <w:multiLevelType w:val="multilevel"/>
    <w:tmpl w:val="C8C6DFEE"/>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7CD00A57"/>
    <w:multiLevelType w:val="hybridMultilevel"/>
    <w:tmpl w:val="B2B2E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04EE7"/>
    <w:multiLevelType w:val="hybridMultilevel"/>
    <w:tmpl w:val="956AA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6"/>
  </w:num>
  <w:num w:numId="3">
    <w:abstractNumId w:val="7"/>
  </w:num>
  <w:num w:numId="4">
    <w:abstractNumId w:val="5"/>
  </w:num>
  <w:num w:numId="5">
    <w:abstractNumId w:val="4"/>
  </w:num>
  <w:num w:numId="6">
    <w:abstractNumId w:val="3"/>
  </w:num>
  <w:num w:numId="7">
    <w:abstractNumId w:val="10"/>
  </w:num>
  <w:num w:numId="8">
    <w:abstractNumId w:val="28"/>
  </w:num>
  <w:num w:numId="9">
    <w:abstractNumId w:val="34"/>
  </w:num>
  <w:num w:numId="10">
    <w:abstractNumId w:val="15"/>
  </w:num>
  <w:num w:numId="11">
    <w:abstractNumId w:val="25"/>
  </w:num>
  <w:num w:numId="12">
    <w:abstractNumId w:val="31"/>
  </w:num>
  <w:num w:numId="13">
    <w:abstractNumId w:val="12"/>
  </w:num>
  <w:num w:numId="14">
    <w:abstractNumId w:val="0"/>
  </w:num>
  <w:num w:numId="15">
    <w:abstractNumId w:val="26"/>
  </w:num>
  <w:num w:numId="16">
    <w:abstractNumId w:val="29"/>
  </w:num>
  <w:num w:numId="17">
    <w:abstractNumId w:val="32"/>
  </w:num>
  <w:num w:numId="18">
    <w:abstractNumId w:val="20"/>
  </w:num>
  <w:num w:numId="19">
    <w:abstractNumId w:val="30"/>
  </w:num>
  <w:num w:numId="20">
    <w:abstractNumId w:val="11"/>
  </w:num>
  <w:num w:numId="21">
    <w:abstractNumId w:val="21"/>
  </w:num>
  <w:num w:numId="22">
    <w:abstractNumId w:val="33"/>
  </w:num>
  <w:num w:numId="23">
    <w:abstractNumId w:val="17"/>
  </w:num>
  <w:num w:numId="24">
    <w:abstractNumId w:val="19"/>
  </w:num>
  <w:num w:numId="25">
    <w:abstractNumId w:val="2"/>
  </w:num>
  <w:num w:numId="26">
    <w:abstractNumId w:val="14"/>
  </w:num>
  <w:num w:numId="27">
    <w:abstractNumId w:val="9"/>
  </w:num>
  <w:num w:numId="28">
    <w:abstractNumId w:val="1"/>
  </w:num>
  <w:num w:numId="29">
    <w:abstractNumId w:val="23"/>
  </w:num>
  <w:num w:numId="30">
    <w:abstractNumId w:val="22"/>
  </w:num>
  <w:num w:numId="31">
    <w:abstractNumId w:val="24"/>
  </w:num>
  <w:num w:numId="32">
    <w:abstractNumId w:val="18"/>
  </w:num>
  <w:num w:numId="33">
    <w:abstractNumId w:val="13"/>
  </w:num>
  <w:num w:numId="34">
    <w:abstractNumId w:val="27"/>
  </w:num>
  <w:num w:numId="35">
    <w:abstractNumId w:val="8"/>
  </w:num>
  <w:num w:numId="36">
    <w:abstractNumId w:val="3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CD"/>
    <w:rsid w:val="00010425"/>
    <w:rsid w:val="000118F6"/>
    <w:rsid w:val="0002119E"/>
    <w:rsid w:val="00044BB9"/>
    <w:rsid w:val="000502F5"/>
    <w:rsid w:val="00065235"/>
    <w:rsid w:val="00082C05"/>
    <w:rsid w:val="0008744C"/>
    <w:rsid w:val="00090C56"/>
    <w:rsid w:val="00092765"/>
    <w:rsid w:val="000A6A32"/>
    <w:rsid w:val="000C037B"/>
    <w:rsid w:val="000C1013"/>
    <w:rsid w:val="000C21E7"/>
    <w:rsid w:val="000C4056"/>
    <w:rsid w:val="000D720D"/>
    <w:rsid w:val="000E2BE5"/>
    <w:rsid w:val="000E3D9D"/>
    <w:rsid w:val="000E44AB"/>
    <w:rsid w:val="000E684D"/>
    <w:rsid w:val="00103E9A"/>
    <w:rsid w:val="0011325D"/>
    <w:rsid w:val="00116DF8"/>
    <w:rsid w:val="00131686"/>
    <w:rsid w:val="00136C7B"/>
    <w:rsid w:val="00152978"/>
    <w:rsid w:val="00166AEF"/>
    <w:rsid w:val="00170F34"/>
    <w:rsid w:val="00183536"/>
    <w:rsid w:val="0018557F"/>
    <w:rsid w:val="001A154F"/>
    <w:rsid w:val="001A2F6A"/>
    <w:rsid w:val="001B06EB"/>
    <w:rsid w:val="001B1348"/>
    <w:rsid w:val="001B4184"/>
    <w:rsid w:val="001B5336"/>
    <w:rsid w:val="001C0DC2"/>
    <w:rsid w:val="001C672B"/>
    <w:rsid w:val="001D3855"/>
    <w:rsid w:val="002022CB"/>
    <w:rsid w:val="00202A51"/>
    <w:rsid w:val="0021086C"/>
    <w:rsid w:val="00211B71"/>
    <w:rsid w:val="00224D52"/>
    <w:rsid w:val="002261F8"/>
    <w:rsid w:val="002277E2"/>
    <w:rsid w:val="00233472"/>
    <w:rsid w:val="002342EE"/>
    <w:rsid w:val="00235EED"/>
    <w:rsid w:val="00245952"/>
    <w:rsid w:val="00250E23"/>
    <w:rsid w:val="0027699D"/>
    <w:rsid w:val="0028748E"/>
    <w:rsid w:val="002917A7"/>
    <w:rsid w:val="00292CF8"/>
    <w:rsid w:val="00296427"/>
    <w:rsid w:val="002973A0"/>
    <w:rsid w:val="00297933"/>
    <w:rsid w:val="002A680A"/>
    <w:rsid w:val="002B24FA"/>
    <w:rsid w:val="002B4A66"/>
    <w:rsid w:val="002B4DAB"/>
    <w:rsid w:val="002B6DD1"/>
    <w:rsid w:val="002C6B89"/>
    <w:rsid w:val="002D3F73"/>
    <w:rsid w:val="002E0C8C"/>
    <w:rsid w:val="002E476E"/>
    <w:rsid w:val="002F2FE8"/>
    <w:rsid w:val="002F39C0"/>
    <w:rsid w:val="002F5364"/>
    <w:rsid w:val="00301738"/>
    <w:rsid w:val="0031121C"/>
    <w:rsid w:val="00331CB4"/>
    <w:rsid w:val="003762A3"/>
    <w:rsid w:val="00385258"/>
    <w:rsid w:val="00394579"/>
    <w:rsid w:val="003A4558"/>
    <w:rsid w:val="003B07A6"/>
    <w:rsid w:val="003B3B69"/>
    <w:rsid w:val="003B410A"/>
    <w:rsid w:val="003C0601"/>
    <w:rsid w:val="003C3941"/>
    <w:rsid w:val="003D0E17"/>
    <w:rsid w:val="003E45EE"/>
    <w:rsid w:val="003E4C96"/>
    <w:rsid w:val="003E4F70"/>
    <w:rsid w:val="003F4A57"/>
    <w:rsid w:val="00413CD9"/>
    <w:rsid w:val="00415CC2"/>
    <w:rsid w:val="0041687C"/>
    <w:rsid w:val="0042427F"/>
    <w:rsid w:val="00425322"/>
    <w:rsid w:val="00425D5F"/>
    <w:rsid w:val="004329D6"/>
    <w:rsid w:val="00434EB1"/>
    <w:rsid w:val="004446B1"/>
    <w:rsid w:val="004514EC"/>
    <w:rsid w:val="004557D5"/>
    <w:rsid w:val="004637F3"/>
    <w:rsid w:val="00486F92"/>
    <w:rsid w:val="00495ED8"/>
    <w:rsid w:val="00496337"/>
    <w:rsid w:val="004B2E33"/>
    <w:rsid w:val="004B6AF8"/>
    <w:rsid w:val="004C6E1B"/>
    <w:rsid w:val="004D0865"/>
    <w:rsid w:val="004D0ECA"/>
    <w:rsid w:val="004D4DB6"/>
    <w:rsid w:val="004E28BA"/>
    <w:rsid w:val="004E425F"/>
    <w:rsid w:val="004E5184"/>
    <w:rsid w:val="004F6557"/>
    <w:rsid w:val="005001AA"/>
    <w:rsid w:val="00503AD8"/>
    <w:rsid w:val="00514D74"/>
    <w:rsid w:val="00541600"/>
    <w:rsid w:val="0054600C"/>
    <w:rsid w:val="00553E23"/>
    <w:rsid w:val="005551DB"/>
    <w:rsid w:val="0055616F"/>
    <w:rsid w:val="0055737E"/>
    <w:rsid w:val="00571B0D"/>
    <w:rsid w:val="00572340"/>
    <w:rsid w:val="00581814"/>
    <w:rsid w:val="005871B2"/>
    <w:rsid w:val="00593C18"/>
    <w:rsid w:val="00593F26"/>
    <w:rsid w:val="005C721C"/>
    <w:rsid w:val="005D4E1E"/>
    <w:rsid w:val="005D5C3E"/>
    <w:rsid w:val="005D7573"/>
    <w:rsid w:val="005E190C"/>
    <w:rsid w:val="005E7819"/>
    <w:rsid w:val="005F7DB1"/>
    <w:rsid w:val="00600DB7"/>
    <w:rsid w:val="006169A3"/>
    <w:rsid w:val="0063354E"/>
    <w:rsid w:val="00636AC6"/>
    <w:rsid w:val="00636E35"/>
    <w:rsid w:val="006546A9"/>
    <w:rsid w:val="00671E63"/>
    <w:rsid w:val="00676E66"/>
    <w:rsid w:val="00677C77"/>
    <w:rsid w:val="006811DD"/>
    <w:rsid w:val="00681F49"/>
    <w:rsid w:val="006844D4"/>
    <w:rsid w:val="00695AD7"/>
    <w:rsid w:val="006A641B"/>
    <w:rsid w:val="006B123C"/>
    <w:rsid w:val="006C0153"/>
    <w:rsid w:val="006C12D7"/>
    <w:rsid w:val="006E6F27"/>
    <w:rsid w:val="006F1023"/>
    <w:rsid w:val="006F3B30"/>
    <w:rsid w:val="00704B43"/>
    <w:rsid w:val="007207F1"/>
    <w:rsid w:val="00740C9E"/>
    <w:rsid w:val="00742027"/>
    <w:rsid w:val="00751CE2"/>
    <w:rsid w:val="00752F6E"/>
    <w:rsid w:val="00764220"/>
    <w:rsid w:val="00776333"/>
    <w:rsid w:val="00782563"/>
    <w:rsid w:val="00782DFB"/>
    <w:rsid w:val="007C27E7"/>
    <w:rsid w:val="007C747D"/>
    <w:rsid w:val="007D59B5"/>
    <w:rsid w:val="007F723B"/>
    <w:rsid w:val="00806E12"/>
    <w:rsid w:val="008137F9"/>
    <w:rsid w:val="00826538"/>
    <w:rsid w:val="00831AF8"/>
    <w:rsid w:val="008418CC"/>
    <w:rsid w:val="008522F3"/>
    <w:rsid w:val="00863380"/>
    <w:rsid w:val="008871ED"/>
    <w:rsid w:val="008877D7"/>
    <w:rsid w:val="008971E9"/>
    <w:rsid w:val="008C2524"/>
    <w:rsid w:val="008D1776"/>
    <w:rsid w:val="008D797C"/>
    <w:rsid w:val="008E4E56"/>
    <w:rsid w:val="00914988"/>
    <w:rsid w:val="00915D25"/>
    <w:rsid w:val="0091708B"/>
    <w:rsid w:val="00930B83"/>
    <w:rsid w:val="0093507B"/>
    <w:rsid w:val="00935B16"/>
    <w:rsid w:val="009579A3"/>
    <w:rsid w:val="009759EE"/>
    <w:rsid w:val="009769BA"/>
    <w:rsid w:val="009828D8"/>
    <w:rsid w:val="009877C6"/>
    <w:rsid w:val="009978DD"/>
    <w:rsid w:val="009B07E5"/>
    <w:rsid w:val="009B1E0A"/>
    <w:rsid w:val="009C01E5"/>
    <w:rsid w:val="009C6125"/>
    <w:rsid w:val="009D7BF6"/>
    <w:rsid w:val="009F1B4D"/>
    <w:rsid w:val="009F5678"/>
    <w:rsid w:val="00A0259F"/>
    <w:rsid w:val="00A02AC0"/>
    <w:rsid w:val="00A063AD"/>
    <w:rsid w:val="00A175F4"/>
    <w:rsid w:val="00A31827"/>
    <w:rsid w:val="00A40F29"/>
    <w:rsid w:val="00A45F2D"/>
    <w:rsid w:val="00A50373"/>
    <w:rsid w:val="00A60660"/>
    <w:rsid w:val="00A60AC3"/>
    <w:rsid w:val="00A61215"/>
    <w:rsid w:val="00A627E3"/>
    <w:rsid w:val="00A6337C"/>
    <w:rsid w:val="00A846BD"/>
    <w:rsid w:val="00AA6857"/>
    <w:rsid w:val="00AA762F"/>
    <w:rsid w:val="00AA7A07"/>
    <w:rsid w:val="00AB1EA5"/>
    <w:rsid w:val="00AB5AF2"/>
    <w:rsid w:val="00AC1428"/>
    <w:rsid w:val="00AD6A15"/>
    <w:rsid w:val="00AF71DC"/>
    <w:rsid w:val="00AF758E"/>
    <w:rsid w:val="00B01430"/>
    <w:rsid w:val="00B02460"/>
    <w:rsid w:val="00B02C1D"/>
    <w:rsid w:val="00B130A7"/>
    <w:rsid w:val="00B1665C"/>
    <w:rsid w:val="00B229D4"/>
    <w:rsid w:val="00B2504F"/>
    <w:rsid w:val="00B304CD"/>
    <w:rsid w:val="00B32EFA"/>
    <w:rsid w:val="00B408EE"/>
    <w:rsid w:val="00B52127"/>
    <w:rsid w:val="00B57F82"/>
    <w:rsid w:val="00B63C77"/>
    <w:rsid w:val="00BA4AC2"/>
    <w:rsid w:val="00BA7744"/>
    <w:rsid w:val="00BD0DDD"/>
    <w:rsid w:val="00BE186F"/>
    <w:rsid w:val="00BE4E8C"/>
    <w:rsid w:val="00BE714A"/>
    <w:rsid w:val="00C05671"/>
    <w:rsid w:val="00C1155E"/>
    <w:rsid w:val="00C23C30"/>
    <w:rsid w:val="00C27AB7"/>
    <w:rsid w:val="00C346FE"/>
    <w:rsid w:val="00C61718"/>
    <w:rsid w:val="00C659F9"/>
    <w:rsid w:val="00C74436"/>
    <w:rsid w:val="00C82313"/>
    <w:rsid w:val="00C86932"/>
    <w:rsid w:val="00C9562A"/>
    <w:rsid w:val="00CA6D93"/>
    <w:rsid w:val="00CB1FEC"/>
    <w:rsid w:val="00CC2002"/>
    <w:rsid w:val="00CC29F7"/>
    <w:rsid w:val="00CD6023"/>
    <w:rsid w:val="00D000AD"/>
    <w:rsid w:val="00D06449"/>
    <w:rsid w:val="00D17F01"/>
    <w:rsid w:val="00D32159"/>
    <w:rsid w:val="00D43430"/>
    <w:rsid w:val="00D46100"/>
    <w:rsid w:val="00D53C56"/>
    <w:rsid w:val="00D629D1"/>
    <w:rsid w:val="00D73FCB"/>
    <w:rsid w:val="00D85774"/>
    <w:rsid w:val="00D9015A"/>
    <w:rsid w:val="00D969B3"/>
    <w:rsid w:val="00DA3B4A"/>
    <w:rsid w:val="00DA5239"/>
    <w:rsid w:val="00DB0EFA"/>
    <w:rsid w:val="00DB3B5B"/>
    <w:rsid w:val="00DB63F1"/>
    <w:rsid w:val="00DD3A0C"/>
    <w:rsid w:val="00DD4A4D"/>
    <w:rsid w:val="00DE3575"/>
    <w:rsid w:val="00DE6A75"/>
    <w:rsid w:val="00E0113B"/>
    <w:rsid w:val="00E022FD"/>
    <w:rsid w:val="00E14754"/>
    <w:rsid w:val="00E53965"/>
    <w:rsid w:val="00E70F17"/>
    <w:rsid w:val="00E95391"/>
    <w:rsid w:val="00EB0579"/>
    <w:rsid w:val="00EB282F"/>
    <w:rsid w:val="00EB30DE"/>
    <w:rsid w:val="00EB7167"/>
    <w:rsid w:val="00EB73D6"/>
    <w:rsid w:val="00EC77A7"/>
    <w:rsid w:val="00EE1C56"/>
    <w:rsid w:val="00EE367E"/>
    <w:rsid w:val="00EF4540"/>
    <w:rsid w:val="00F07B68"/>
    <w:rsid w:val="00F11DAA"/>
    <w:rsid w:val="00F20D20"/>
    <w:rsid w:val="00F20F71"/>
    <w:rsid w:val="00F267D9"/>
    <w:rsid w:val="00F26B72"/>
    <w:rsid w:val="00F35D84"/>
    <w:rsid w:val="00F81C71"/>
    <w:rsid w:val="00F90190"/>
    <w:rsid w:val="00F91239"/>
    <w:rsid w:val="00FB10E3"/>
    <w:rsid w:val="00FB7758"/>
    <w:rsid w:val="00FC00BC"/>
    <w:rsid w:val="00FC4B78"/>
    <w:rsid w:val="00FD2B8A"/>
    <w:rsid w:val="00FE3DC3"/>
    <w:rsid w:val="00FE4F71"/>
    <w:rsid w:val="00FE60B1"/>
    <w:rsid w:val="00FF18FA"/>
    <w:rsid w:val="00FF3A8E"/>
    <w:rsid w:val="6F1B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D71998C"/>
  <w15:docId w15:val="{D6D9E39C-34B5-4A16-AB4E-6442B916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AF8"/>
    <w:rPr>
      <w:rFonts w:ascii="Arial" w:hAnsi="Arial"/>
      <w:sz w:val="24"/>
      <w:szCs w:val="20"/>
      <w:lang w:eastAsia="en-US"/>
    </w:rPr>
  </w:style>
  <w:style w:type="paragraph" w:styleId="Heading1">
    <w:name w:val="heading 1"/>
    <w:basedOn w:val="Normal"/>
    <w:next w:val="Normal"/>
    <w:link w:val="Heading1Char"/>
    <w:uiPriority w:val="99"/>
    <w:qFormat/>
    <w:rsid w:val="00831AF8"/>
    <w:pPr>
      <w:keepNext/>
      <w:outlineLvl w:val="0"/>
    </w:pPr>
    <w:rPr>
      <w:b/>
      <w:bCs/>
    </w:rPr>
  </w:style>
  <w:style w:type="paragraph" w:styleId="Heading2">
    <w:name w:val="heading 2"/>
    <w:basedOn w:val="Normal"/>
    <w:next w:val="Normal"/>
    <w:link w:val="Heading2Char"/>
    <w:uiPriority w:val="99"/>
    <w:qFormat/>
    <w:rsid w:val="000A6A32"/>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1086C"/>
    <w:pPr>
      <w:keepNext/>
      <w:overflowPunct w:val="0"/>
      <w:autoSpaceDE w:val="0"/>
      <w:autoSpaceDN w:val="0"/>
      <w:adjustRightInd w:val="0"/>
      <w:spacing w:before="240" w:after="60"/>
      <w:textAlignment w:val="baseline"/>
      <w:outlineLvl w:val="2"/>
    </w:pPr>
    <w:rPr>
      <w:rFonts w:cs="Arial"/>
      <w:b/>
      <w:bCs/>
      <w:sz w:val="26"/>
      <w:szCs w:val="26"/>
    </w:rPr>
  </w:style>
  <w:style w:type="paragraph" w:styleId="Heading6">
    <w:name w:val="heading 6"/>
    <w:basedOn w:val="Normal"/>
    <w:next w:val="Normal"/>
    <w:link w:val="Heading6Char"/>
    <w:uiPriority w:val="99"/>
    <w:qFormat/>
    <w:rsid w:val="00250E2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21086C"/>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E5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E4E5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E4E56"/>
    <w:rPr>
      <w:rFonts w:ascii="Cambria" w:hAnsi="Cambria" w:cs="Times New Roman"/>
      <w:b/>
      <w:bCs/>
      <w:sz w:val="26"/>
      <w:szCs w:val="26"/>
      <w:lang w:eastAsia="en-US"/>
    </w:rPr>
  </w:style>
  <w:style w:type="character" w:customStyle="1" w:styleId="Heading6Char">
    <w:name w:val="Heading 6 Char"/>
    <w:basedOn w:val="DefaultParagraphFont"/>
    <w:link w:val="Heading6"/>
    <w:uiPriority w:val="99"/>
    <w:semiHidden/>
    <w:locked/>
    <w:rsid w:val="008E4E56"/>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8E4E56"/>
    <w:rPr>
      <w:rFonts w:ascii="Calibri" w:hAnsi="Calibri" w:cs="Times New Roman"/>
      <w:sz w:val="24"/>
      <w:szCs w:val="24"/>
      <w:lang w:eastAsia="en-US"/>
    </w:rPr>
  </w:style>
  <w:style w:type="paragraph" w:styleId="Header">
    <w:name w:val="header"/>
    <w:basedOn w:val="Normal"/>
    <w:link w:val="HeaderChar"/>
    <w:uiPriority w:val="99"/>
    <w:rsid w:val="00831AF8"/>
    <w:pPr>
      <w:tabs>
        <w:tab w:val="center" w:pos="4153"/>
        <w:tab w:val="right" w:pos="8306"/>
      </w:tabs>
    </w:pPr>
  </w:style>
  <w:style w:type="character" w:customStyle="1" w:styleId="HeaderChar">
    <w:name w:val="Header Char"/>
    <w:basedOn w:val="DefaultParagraphFont"/>
    <w:link w:val="Header"/>
    <w:uiPriority w:val="99"/>
    <w:semiHidden/>
    <w:locked/>
    <w:rsid w:val="008E4E56"/>
    <w:rPr>
      <w:rFonts w:ascii="Arial" w:hAnsi="Arial" w:cs="Times New Roman"/>
      <w:sz w:val="20"/>
      <w:szCs w:val="20"/>
      <w:lang w:eastAsia="en-US"/>
    </w:rPr>
  </w:style>
  <w:style w:type="paragraph" w:styleId="Footer">
    <w:name w:val="footer"/>
    <w:basedOn w:val="Normal"/>
    <w:link w:val="FooterChar"/>
    <w:uiPriority w:val="99"/>
    <w:rsid w:val="00831AF8"/>
    <w:pPr>
      <w:tabs>
        <w:tab w:val="center" w:pos="4153"/>
        <w:tab w:val="right" w:pos="8306"/>
      </w:tabs>
    </w:pPr>
  </w:style>
  <w:style w:type="character" w:customStyle="1" w:styleId="FooterChar">
    <w:name w:val="Footer Char"/>
    <w:basedOn w:val="DefaultParagraphFont"/>
    <w:link w:val="Footer"/>
    <w:uiPriority w:val="99"/>
    <w:semiHidden/>
    <w:locked/>
    <w:rsid w:val="008E4E56"/>
    <w:rPr>
      <w:rFonts w:ascii="Arial" w:hAnsi="Arial" w:cs="Times New Roman"/>
      <w:sz w:val="20"/>
      <w:szCs w:val="20"/>
      <w:lang w:eastAsia="en-US"/>
    </w:rPr>
  </w:style>
  <w:style w:type="table" w:styleId="TableGrid">
    <w:name w:val="Table Grid"/>
    <w:basedOn w:val="TableNormal"/>
    <w:uiPriority w:val="99"/>
    <w:rsid w:val="00FE3D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19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E56"/>
    <w:rPr>
      <w:rFonts w:cs="Times New Roman"/>
      <w:sz w:val="2"/>
      <w:lang w:eastAsia="en-US"/>
    </w:rPr>
  </w:style>
  <w:style w:type="character" w:styleId="Hyperlink">
    <w:name w:val="Hyperlink"/>
    <w:basedOn w:val="DefaultParagraphFont"/>
    <w:uiPriority w:val="99"/>
    <w:rsid w:val="002973A0"/>
    <w:rPr>
      <w:rFonts w:cs="Times New Roman"/>
      <w:color w:val="0000FF"/>
      <w:u w:val="single"/>
    </w:rPr>
  </w:style>
  <w:style w:type="paragraph" w:styleId="BodyText">
    <w:name w:val="Body Text"/>
    <w:basedOn w:val="Normal"/>
    <w:link w:val="BodyTextChar"/>
    <w:uiPriority w:val="99"/>
    <w:rsid w:val="00235EED"/>
    <w:pPr>
      <w:jc w:val="both"/>
    </w:pPr>
    <w:rPr>
      <w:rFonts w:ascii="Arial Narrow" w:hAnsi="Arial Narrow"/>
      <w:sz w:val="22"/>
      <w:lang w:eastAsia="en-GB"/>
    </w:rPr>
  </w:style>
  <w:style w:type="character" w:customStyle="1" w:styleId="BodyTextChar">
    <w:name w:val="Body Text Char"/>
    <w:basedOn w:val="DefaultParagraphFont"/>
    <w:link w:val="BodyText"/>
    <w:uiPriority w:val="99"/>
    <w:semiHidden/>
    <w:locked/>
    <w:rsid w:val="008E4E56"/>
    <w:rPr>
      <w:rFonts w:ascii="Arial" w:hAnsi="Arial" w:cs="Times New Roman"/>
      <w:sz w:val="20"/>
      <w:szCs w:val="20"/>
      <w:lang w:eastAsia="en-US"/>
    </w:rPr>
  </w:style>
  <w:style w:type="paragraph" w:styleId="BodyTextIndent">
    <w:name w:val="Body Text Indent"/>
    <w:basedOn w:val="Normal"/>
    <w:link w:val="BodyTextIndentChar"/>
    <w:uiPriority w:val="99"/>
    <w:rsid w:val="00235EED"/>
    <w:pPr>
      <w:ind w:left="720"/>
      <w:jc w:val="both"/>
    </w:pPr>
    <w:rPr>
      <w:rFonts w:ascii="Arial Narrow" w:hAnsi="Arial Narrow"/>
      <w:color w:val="000000"/>
      <w:sz w:val="22"/>
      <w:lang w:eastAsia="en-GB"/>
    </w:rPr>
  </w:style>
  <w:style w:type="character" w:customStyle="1" w:styleId="BodyTextIndentChar">
    <w:name w:val="Body Text Indent Char"/>
    <w:basedOn w:val="DefaultParagraphFont"/>
    <w:link w:val="BodyTextIndent"/>
    <w:uiPriority w:val="99"/>
    <w:semiHidden/>
    <w:locked/>
    <w:rsid w:val="008E4E56"/>
    <w:rPr>
      <w:rFonts w:ascii="Arial" w:hAnsi="Arial" w:cs="Times New Roman"/>
      <w:sz w:val="20"/>
      <w:szCs w:val="20"/>
      <w:lang w:eastAsia="en-US"/>
    </w:rPr>
  </w:style>
  <w:style w:type="paragraph" w:styleId="BodyText2">
    <w:name w:val="Body Text 2"/>
    <w:basedOn w:val="Normal"/>
    <w:link w:val="BodyText2Char"/>
    <w:uiPriority w:val="99"/>
    <w:rsid w:val="00235EED"/>
    <w:pPr>
      <w:spacing w:after="120" w:line="480" w:lineRule="auto"/>
    </w:pPr>
  </w:style>
  <w:style w:type="character" w:customStyle="1" w:styleId="BodyText2Char">
    <w:name w:val="Body Text 2 Char"/>
    <w:basedOn w:val="DefaultParagraphFont"/>
    <w:link w:val="BodyText2"/>
    <w:uiPriority w:val="99"/>
    <w:semiHidden/>
    <w:locked/>
    <w:rsid w:val="008E4E56"/>
    <w:rPr>
      <w:rFonts w:ascii="Arial" w:hAnsi="Arial" w:cs="Times New Roman"/>
      <w:sz w:val="20"/>
      <w:szCs w:val="20"/>
      <w:lang w:eastAsia="en-US"/>
    </w:rPr>
  </w:style>
  <w:style w:type="paragraph" w:customStyle="1" w:styleId="BodyText1">
    <w:name w:val="Body Text1"/>
    <w:basedOn w:val="Normal"/>
    <w:autoRedefine/>
    <w:uiPriority w:val="99"/>
    <w:rsid w:val="0021086C"/>
    <w:rPr>
      <w:rFonts w:ascii="Sabon" w:hAnsi="Sabon"/>
      <w:noProof/>
      <w:szCs w:val="24"/>
    </w:rPr>
  </w:style>
  <w:style w:type="paragraph" w:styleId="ListParagraph">
    <w:name w:val="List Paragraph"/>
    <w:basedOn w:val="Normal"/>
    <w:uiPriority w:val="99"/>
    <w:qFormat/>
    <w:rsid w:val="0011325D"/>
    <w:pPr>
      <w:ind w:left="720"/>
    </w:pPr>
  </w:style>
  <w:style w:type="paragraph" w:styleId="NormalWeb">
    <w:name w:val="Normal (Web)"/>
    <w:basedOn w:val="Normal"/>
    <w:uiPriority w:val="99"/>
    <w:rsid w:val="000118F6"/>
    <w:pPr>
      <w:spacing w:after="240" w:line="405" w:lineRule="atLeast"/>
    </w:pPr>
    <w:rPr>
      <w:rFonts w:ascii="Times New Roman" w:hAnsi="Times New Roman"/>
      <w:szCs w:val="24"/>
      <w:lang w:eastAsia="en-GB"/>
    </w:rPr>
  </w:style>
  <w:style w:type="character" w:styleId="FollowedHyperlink">
    <w:name w:val="FollowedHyperlink"/>
    <w:basedOn w:val="DefaultParagraphFont"/>
    <w:uiPriority w:val="99"/>
    <w:semiHidden/>
    <w:rsid w:val="001C0DC2"/>
    <w:rPr>
      <w:rFonts w:cs="Times New Roman"/>
      <w:color w:val="800080"/>
      <w:u w:val="single"/>
    </w:rPr>
  </w:style>
  <w:style w:type="character" w:customStyle="1" w:styleId="UnresolvedMention1">
    <w:name w:val="Unresolved Mention1"/>
    <w:basedOn w:val="DefaultParagraphFont"/>
    <w:uiPriority w:val="99"/>
    <w:semiHidden/>
    <w:unhideWhenUsed/>
    <w:rsid w:val="003017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28824">
      <w:bodyDiv w:val="1"/>
      <w:marLeft w:val="0"/>
      <w:marRight w:val="0"/>
      <w:marTop w:val="0"/>
      <w:marBottom w:val="0"/>
      <w:divBdr>
        <w:top w:val="none" w:sz="0" w:space="0" w:color="auto"/>
        <w:left w:val="none" w:sz="0" w:space="0" w:color="auto"/>
        <w:bottom w:val="none" w:sz="0" w:space="0" w:color="auto"/>
        <w:right w:val="none" w:sz="0" w:space="0" w:color="auto"/>
      </w:divBdr>
    </w:div>
    <w:div w:id="2143770068">
      <w:marLeft w:val="0"/>
      <w:marRight w:val="0"/>
      <w:marTop w:val="0"/>
      <w:marBottom w:val="0"/>
      <w:divBdr>
        <w:top w:val="none" w:sz="0" w:space="0" w:color="auto"/>
        <w:left w:val="none" w:sz="0" w:space="0" w:color="auto"/>
        <w:bottom w:val="none" w:sz="0" w:space="0" w:color="auto"/>
        <w:right w:val="none" w:sz="0" w:space="0" w:color="auto"/>
      </w:divBdr>
    </w:div>
    <w:div w:id="2143770069">
      <w:marLeft w:val="0"/>
      <w:marRight w:val="0"/>
      <w:marTop w:val="0"/>
      <w:marBottom w:val="0"/>
      <w:divBdr>
        <w:top w:val="none" w:sz="0" w:space="0" w:color="auto"/>
        <w:left w:val="none" w:sz="0" w:space="0" w:color="auto"/>
        <w:bottom w:val="none" w:sz="0" w:space="0" w:color="auto"/>
        <w:right w:val="none" w:sz="0" w:space="0" w:color="auto"/>
      </w:divBdr>
    </w:div>
    <w:div w:id="2143770073">
      <w:marLeft w:val="0"/>
      <w:marRight w:val="0"/>
      <w:marTop w:val="0"/>
      <w:marBottom w:val="0"/>
      <w:divBdr>
        <w:top w:val="none" w:sz="0" w:space="0" w:color="auto"/>
        <w:left w:val="none" w:sz="0" w:space="0" w:color="auto"/>
        <w:bottom w:val="none" w:sz="0" w:space="0" w:color="auto"/>
        <w:right w:val="none" w:sz="0" w:space="0" w:color="auto"/>
      </w:divBdr>
    </w:div>
    <w:div w:id="2143770074">
      <w:marLeft w:val="0"/>
      <w:marRight w:val="0"/>
      <w:marTop w:val="0"/>
      <w:marBottom w:val="0"/>
      <w:divBdr>
        <w:top w:val="none" w:sz="0" w:space="0" w:color="auto"/>
        <w:left w:val="none" w:sz="0" w:space="0" w:color="auto"/>
        <w:bottom w:val="none" w:sz="0" w:space="0" w:color="auto"/>
        <w:right w:val="none" w:sz="0" w:space="0" w:color="auto"/>
      </w:divBdr>
    </w:div>
    <w:div w:id="2143770075">
      <w:marLeft w:val="0"/>
      <w:marRight w:val="0"/>
      <w:marTop w:val="0"/>
      <w:marBottom w:val="0"/>
      <w:divBdr>
        <w:top w:val="none" w:sz="0" w:space="0" w:color="auto"/>
        <w:left w:val="none" w:sz="0" w:space="0" w:color="auto"/>
        <w:bottom w:val="none" w:sz="0" w:space="0" w:color="auto"/>
        <w:right w:val="none" w:sz="0" w:space="0" w:color="auto"/>
      </w:divBdr>
      <w:divsChild>
        <w:div w:id="2143770077">
          <w:marLeft w:val="0"/>
          <w:marRight w:val="0"/>
          <w:marTop w:val="0"/>
          <w:marBottom w:val="0"/>
          <w:divBdr>
            <w:top w:val="none" w:sz="0" w:space="0" w:color="auto"/>
            <w:left w:val="none" w:sz="0" w:space="0" w:color="auto"/>
            <w:bottom w:val="none" w:sz="0" w:space="0" w:color="auto"/>
            <w:right w:val="none" w:sz="0" w:space="0" w:color="auto"/>
          </w:divBdr>
          <w:divsChild>
            <w:div w:id="2143770083">
              <w:marLeft w:val="0"/>
              <w:marRight w:val="0"/>
              <w:marTop w:val="0"/>
              <w:marBottom w:val="0"/>
              <w:divBdr>
                <w:top w:val="none" w:sz="0" w:space="0" w:color="auto"/>
                <w:left w:val="none" w:sz="0" w:space="0" w:color="auto"/>
                <w:bottom w:val="none" w:sz="0" w:space="0" w:color="auto"/>
                <w:right w:val="none" w:sz="0" w:space="0" w:color="auto"/>
              </w:divBdr>
              <w:divsChild>
                <w:div w:id="2143770082">
                  <w:marLeft w:val="0"/>
                  <w:marRight w:val="0"/>
                  <w:marTop w:val="0"/>
                  <w:marBottom w:val="0"/>
                  <w:divBdr>
                    <w:top w:val="none" w:sz="0" w:space="0" w:color="auto"/>
                    <w:left w:val="none" w:sz="0" w:space="0" w:color="auto"/>
                    <w:bottom w:val="none" w:sz="0" w:space="0" w:color="auto"/>
                    <w:right w:val="none" w:sz="0" w:space="0" w:color="auto"/>
                  </w:divBdr>
                  <w:divsChild>
                    <w:div w:id="2143770080">
                      <w:marLeft w:val="0"/>
                      <w:marRight w:val="0"/>
                      <w:marTop w:val="0"/>
                      <w:marBottom w:val="0"/>
                      <w:divBdr>
                        <w:top w:val="none" w:sz="0" w:space="0" w:color="auto"/>
                        <w:left w:val="none" w:sz="0" w:space="0" w:color="auto"/>
                        <w:bottom w:val="none" w:sz="0" w:space="0" w:color="auto"/>
                        <w:right w:val="none" w:sz="0" w:space="0" w:color="auto"/>
                      </w:divBdr>
                      <w:divsChild>
                        <w:div w:id="2143770071">
                          <w:marLeft w:val="0"/>
                          <w:marRight w:val="0"/>
                          <w:marTop w:val="0"/>
                          <w:marBottom w:val="0"/>
                          <w:divBdr>
                            <w:top w:val="none" w:sz="0" w:space="0" w:color="auto"/>
                            <w:left w:val="none" w:sz="0" w:space="0" w:color="auto"/>
                            <w:bottom w:val="none" w:sz="0" w:space="0" w:color="auto"/>
                            <w:right w:val="none" w:sz="0" w:space="0" w:color="auto"/>
                          </w:divBdr>
                          <w:divsChild>
                            <w:div w:id="2143770076">
                              <w:marLeft w:val="0"/>
                              <w:marRight w:val="0"/>
                              <w:marTop w:val="0"/>
                              <w:marBottom w:val="0"/>
                              <w:divBdr>
                                <w:top w:val="none" w:sz="0" w:space="0" w:color="auto"/>
                                <w:left w:val="none" w:sz="0" w:space="0" w:color="auto"/>
                                <w:bottom w:val="none" w:sz="0" w:space="0" w:color="auto"/>
                                <w:right w:val="none" w:sz="0" w:space="0" w:color="auto"/>
                              </w:divBdr>
                              <w:divsChild>
                                <w:div w:id="2143770084">
                                  <w:marLeft w:val="0"/>
                                  <w:marRight w:val="0"/>
                                  <w:marTop w:val="0"/>
                                  <w:marBottom w:val="0"/>
                                  <w:divBdr>
                                    <w:top w:val="none" w:sz="0" w:space="0" w:color="auto"/>
                                    <w:left w:val="none" w:sz="0" w:space="0" w:color="auto"/>
                                    <w:bottom w:val="none" w:sz="0" w:space="0" w:color="auto"/>
                                    <w:right w:val="none" w:sz="0" w:space="0" w:color="auto"/>
                                  </w:divBdr>
                                  <w:divsChild>
                                    <w:div w:id="2143770072">
                                      <w:marLeft w:val="0"/>
                                      <w:marRight w:val="0"/>
                                      <w:marTop w:val="0"/>
                                      <w:marBottom w:val="0"/>
                                      <w:divBdr>
                                        <w:top w:val="none" w:sz="0" w:space="0" w:color="auto"/>
                                        <w:left w:val="none" w:sz="0" w:space="0" w:color="auto"/>
                                        <w:bottom w:val="none" w:sz="0" w:space="0" w:color="auto"/>
                                        <w:right w:val="none" w:sz="0" w:space="0" w:color="auto"/>
                                      </w:divBdr>
                                      <w:divsChild>
                                        <w:div w:id="2143770078">
                                          <w:marLeft w:val="0"/>
                                          <w:marRight w:val="0"/>
                                          <w:marTop w:val="0"/>
                                          <w:marBottom w:val="0"/>
                                          <w:divBdr>
                                            <w:top w:val="none" w:sz="0" w:space="0" w:color="auto"/>
                                            <w:left w:val="none" w:sz="0" w:space="0" w:color="auto"/>
                                            <w:bottom w:val="none" w:sz="0" w:space="0" w:color="auto"/>
                                            <w:right w:val="none" w:sz="0" w:space="0" w:color="auto"/>
                                          </w:divBdr>
                                          <w:divsChild>
                                            <w:div w:id="2143770070">
                                              <w:marLeft w:val="0"/>
                                              <w:marRight w:val="0"/>
                                              <w:marTop w:val="0"/>
                                              <w:marBottom w:val="0"/>
                                              <w:divBdr>
                                                <w:top w:val="none" w:sz="0" w:space="0" w:color="auto"/>
                                                <w:left w:val="none" w:sz="0" w:space="0" w:color="auto"/>
                                                <w:bottom w:val="none" w:sz="0" w:space="0" w:color="auto"/>
                                                <w:right w:val="none" w:sz="0" w:space="0" w:color="auto"/>
                                              </w:divBdr>
                                              <w:divsChild>
                                                <w:div w:id="21437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70081">
      <w:marLeft w:val="0"/>
      <w:marRight w:val="0"/>
      <w:marTop w:val="0"/>
      <w:marBottom w:val="0"/>
      <w:divBdr>
        <w:top w:val="none" w:sz="0" w:space="0" w:color="auto"/>
        <w:left w:val="none" w:sz="0" w:space="0" w:color="auto"/>
        <w:bottom w:val="none" w:sz="0" w:space="0" w:color="auto"/>
        <w:right w:val="none" w:sz="0" w:space="0" w:color="auto"/>
      </w:divBdr>
    </w:div>
    <w:div w:id="2143770085">
      <w:marLeft w:val="0"/>
      <w:marRight w:val="0"/>
      <w:marTop w:val="0"/>
      <w:marBottom w:val="0"/>
      <w:divBdr>
        <w:top w:val="none" w:sz="0" w:space="0" w:color="auto"/>
        <w:left w:val="none" w:sz="0" w:space="0" w:color="auto"/>
        <w:bottom w:val="none" w:sz="0" w:space="0" w:color="auto"/>
        <w:right w:val="none" w:sz="0" w:space="0" w:color="auto"/>
      </w:divBdr>
    </w:div>
    <w:div w:id="214377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geandthyme@mft.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geandthymetraining.org.uk/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geandthyme@mft.nhs.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johnson\Local%20Settings\Temp\UHSM%20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8fc4deea-a8ba-4a49-9f07-f307075a3bac">
      <Url xsi:nil="true"/>
      <Description xsi:nil="true"/>
    </Hyperlink>
    <_ip_UnifiedCompliancePolicyUIAction xmlns="http://schemas.microsoft.com/sharepoint/v3" xsi:nil="true"/>
    <_ip_UnifiedCompliancePolicyProperties xmlns="http://schemas.microsoft.com/sharepoint/v3" xsi:nil="true"/>
    <date xmlns="8fc4deea-a8ba-4a49-9f07-f307075a3b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73BFC827D1C42873FC07E8B8C717F" ma:contentTypeVersion="14" ma:contentTypeDescription="Create a new document." ma:contentTypeScope="" ma:versionID="e606c66c1728da0af79a4dd63b308ceb">
  <xsd:schema xmlns:xsd="http://www.w3.org/2001/XMLSchema" xmlns:xs="http://www.w3.org/2001/XMLSchema" xmlns:p="http://schemas.microsoft.com/office/2006/metadata/properties" xmlns:ns1="http://schemas.microsoft.com/sharepoint/v3" xmlns:ns2="8fc4deea-a8ba-4a49-9f07-f307075a3bac" xmlns:ns3="3c8429cb-c730-4d21-ba6c-52c111344190" targetNamespace="http://schemas.microsoft.com/office/2006/metadata/properties" ma:root="true" ma:fieldsID="f2e0dd1b072726eac742e91093ac30fe" ns1:_="" ns2:_="" ns3:_="">
    <xsd:import namespace="http://schemas.microsoft.com/sharepoint/v3"/>
    <xsd:import namespace="8fc4deea-a8ba-4a49-9f07-f307075a3bac"/>
    <xsd:import namespace="3c8429cb-c730-4d21-ba6c-52c1113441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Hyperlink" minOccurs="0"/>
                <xsd:element ref="ns3:SharedWithUsers" minOccurs="0"/>
                <xsd:element ref="ns3:SharedWithDetails" minOccurs="0"/>
                <xsd:element ref="ns2:date"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4deea-a8ba-4a49-9f07-f307075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Hyperlink" ma:index="1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7" nillable="true" ma:displayName="date" ma:format="DateOnly" ma:internalName="date">
      <xsd:simpleType>
        <xsd:restriction base="dms:DateTim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429cb-c730-4d21-ba6c-52c111344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F6371-58A2-4C16-8475-35A5E8C15007}">
  <ds:schemaRefs>
    <ds:schemaRef ds:uri="http://schemas.microsoft.com/sharepoint/v3/contenttype/forms"/>
  </ds:schemaRefs>
</ds:datastoreItem>
</file>

<file path=customXml/itemProps2.xml><?xml version="1.0" encoding="utf-8"?>
<ds:datastoreItem xmlns:ds="http://schemas.openxmlformats.org/officeDocument/2006/customXml" ds:itemID="{A4CF0A93-4B41-4989-B073-FD89A3BE99D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c4deea-a8ba-4a49-9f07-f307075a3bac"/>
    <ds:schemaRef ds:uri="3c8429cb-c730-4d21-ba6c-52c111344190"/>
    <ds:schemaRef ds:uri="http://www.w3.org/XML/1998/namespace"/>
    <ds:schemaRef ds:uri="http://purl.org/dc/dcmitype/"/>
  </ds:schemaRefs>
</ds:datastoreItem>
</file>

<file path=customXml/itemProps3.xml><?xml version="1.0" encoding="utf-8"?>
<ds:datastoreItem xmlns:ds="http://schemas.openxmlformats.org/officeDocument/2006/customXml" ds:itemID="{27B18C26-4172-4A3B-BDE9-8227F13BF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c4deea-a8ba-4a49-9f07-f307075a3bac"/>
    <ds:schemaRef ds:uri="3c8429cb-c730-4d21-ba6c-52c111344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UHSM Le1</Template>
  <TotalTime>1</TotalTime>
  <Pages>6</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Letterhead template sheet</vt:lpstr>
    </vt:vector>
  </TitlesOfParts>
  <Company>smuhnt</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sheet</dc:title>
  <dc:creator>IT Dept</dc:creator>
  <cp:lastModifiedBy>Thomas Joanne (R0A) Manchester University NHS FT</cp:lastModifiedBy>
  <cp:revision>2</cp:revision>
  <cp:lastPrinted>2019-07-26T10:33:00Z</cp:lastPrinted>
  <dcterms:created xsi:type="dcterms:W3CDTF">2019-08-05T09:09:00Z</dcterms:created>
  <dcterms:modified xsi:type="dcterms:W3CDTF">2019-08-05T09:09:00Z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0x0101009E073BFC827D1C42873FC07E8B8C717F</vt:lpwstr>
  </property>
</Properties>
</file>